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CF53" w14:textId="332465DC" w:rsidR="0092234E" w:rsidRPr="00490374" w:rsidRDefault="005B752D" w:rsidP="00490374">
      <w:pPr>
        <w:pStyle w:val="Heading1"/>
        <w:spacing w:after="120"/>
        <w:rPr>
          <w:rFonts w:cs="Arial"/>
          <w:sz w:val="32"/>
        </w:rPr>
      </w:pPr>
      <w:r w:rsidRPr="002540F3">
        <w:rPr>
          <w:rFonts w:cs="Arial"/>
          <w:sz w:val="32"/>
        </w:rPr>
        <w:t>Ashfield District Council</w:t>
      </w:r>
      <w:r>
        <w:rPr>
          <w:rFonts w:cs="Arial"/>
          <w:sz w:val="32"/>
        </w:rPr>
        <w:t xml:space="preserve"> - </w:t>
      </w:r>
      <w:r w:rsidR="00490374" w:rsidRPr="00490374">
        <w:rPr>
          <w:rFonts w:cs="Arial"/>
          <w:sz w:val="32"/>
        </w:rPr>
        <w:t>Self-</w:t>
      </w:r>
      <w:r w:rsidR="00E92EDB">
        <w:rPr>
          <w:rFonts w:cs="Arial"/>
          <w:sz w:val="32"/>
        </w:rPr>
        <w:t>A</w:t>
      </w:r>
      <w:r w:rsidR="00490374" w:rsidRPr="00490374">
        <w:rPr>
          <w:rFonts w:cs="Arial"/>
          <w:sz w:val="32"/>
        </w:rPr>
        <w:t xml:space="preserve">ssessment </w:t>
      </w:r>
      <w:r>
        <w:rPr>
          <w:rFonts w:cs="Arial"/>
          <w:sz w:val="32"/>
        </w:rPr>
        <w:t xml:space="preserve">against </w:t>
      </w:r>
      <w:r w:rsidR="00485140">
        <w:rPr>
          <w:rFonts w:cs="Arial"/>
          <w:sz w:val="32"/>
        </w:rPr>
        <w:t xml:space="preserve">the </w:t>
      </w:r>
      <w:r>
        <w:rPr>
          <w:rFonts w:cs="Arial"/>
          <w:sz w:val="32"/>
        </w:rPr>
        <w:t>Housing Ombudsman Service’s Complaint Handling Code</w:t>
      </w:r>
    </w:p>
    <w:p w14:paraId="11B41FDD" w14:textId="166A3FBF" w:rsidR="00CA63EC" w:rsidRDefault="005B752D" w:rsidP="00490374">
      <w:pPr>
        <w:rPr>
          <w:rFonts w:ascii="Arial" w:hAnsi="Arial" w:cs="Arial"/>
          <w:sz w:val="24"/>
          <w:szCs w:val="24"/>
        </w:rPr>
      </w:pPr>
      <w:r>
        <w:rPr>
          <w:rFonts w:ascii="Arial" w:hAnsi="Arial" w:cs="Arial"/>
          <w:sz w:val="24"/>
          <w:szCs w:val="24"/>
        </w:rPr>
        <w:br/>
        <w:t xml:space="preserve">The Housing Ombudsman Service states that: </w:t>
      </w:r>
    </w:p>
    <w:p w14:paraId="3853E787" w14:textId="25175FC7" w:rsidR="00490374" w:rsidRDefault="005B752D" w:rsidP="00490374">
      <w:pPr>
        <w:rPr>
          <w:rFonts w:ascii="Arial" w:hAnsi="Arial" w:cs="Arial"/>
          <w:sz w:val="24"/>
          <w:szCs w:val="24"/>
        </w:rPr>
      </w:pPr>
      <w:r w:rsidRPr="00490374">
        <w:rPr>
          <w:rFonts w:ascii="Arial" w:hAnsi="Arial" w:cs="Arial"/>
          <w:sz w:val="24"/>
          <w:szCs w:val="24"/>
        </w:rPr>
        <w:t xml:space="preserve">This self-assessment form should be completed by the </w:t>
      </w:r>
      <w:r w:rsidR="00220F57">
        <w:rPr>
          <w:rFonts w:ascii="Arial" w:hAnsi="Arial" w:cs="Arial"/>
          <w:sz w:val="24"/>
          <w:szCs w:val="24"/>
        </w:rPr>
        <w:t>C</w:t>
      </w:r>
      <w:r w:rsidRPr="00490374">
        <w:rPr>
          <w:rFonts w:ascii="Arial" w:hAnsi="Arial" w:cs="Arial"/>
          <w:sz w:val="24"/>
          <w:szCs w:val="24"/>
        </w:rPr>
        <w:t xml:space="preserve">omplaints </w:t>
      </w:r>
      <w:proofErr w:type="gramStart"/>
      <w:r w:rsidR="00220F57">
        <w:rPr>
          <w:rFonts w:ascii="Arial" w:hAnsi="Arial" w:cs="Arial"/>
          <w:sz w:val="24"/>
          <w:szCs w:val="24"/>
        </w:rPr>
        <w:t>O</w:t>
      </w:r>
      <w:r w:rsidRPr="00490374">
        <w:rPr>
          <w:rFonts w:ascii="Arial" w:hAnsi="Arial" w:cs="Arial"/>
          <w:sz w:val="24"/>
          <w:szCs w:val="24"/>
        </w:rPr>
        <w:t>fficer</w:t>
      </w:r>
      <w:proofErr w:type="gramEnd"/>
      <w:r w:rsidRPr="00490374">
        <w:rPr>
          <w:rFonts w:ascii="Arial" w:hAnsi="Arial" w:cs="Arial"/>
          <w:sz w:val="24"/>
          <w:szCs w:val="24"/>
        </w:rPr>
        <w:t xml:space="preserve">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79184294" w:rsidR="00490374" w:rsidRDefault="005B752D" w:rsidP="00490374">
      <w:pPr>
        <w:rPr>
          <w:rFonts w:ascii="Arial" w:hAnsi="Arial" w:cs="Arial"/>
          <w:sz w:val="24"/>
          <w:szCs w:val="24"/>
        </w:rPr>
      </w:pPr>
      <w:r>
        <w:rPr>
          <w:rFonts w:ascii="Arial" w:hAnsi="Arial" w:cs="Arial"/>
          <w:sz w:val="24"/>
          <w:szCs w:val="24"/>
        </w:rPr>
        <w:t xml:space="preserve">Once approved, landlords must publish the self-assessment as part of the </w:t>
      </w:r>
      <w:r w:rsidR="00220F57">
        <w:rPr>
          <w:rFonts w:ascii="Arial" w:hAnsi="Arial" w:cs="Arial"/>
          <w:sz w:val="24"/>
          <w:szCs w:val="24"/>
        </w:rPr>
        <w:t>A</w:t>
      </w:r>
      <w:r>
        <w:rPr>
          <w:rFonts w:ascii="Arial" w:hAnsi="Arial" w:cs="Arial"/>
          <w:sz w:val="24"/>
          <w:szCs w:val="24"/>
        </w:rPr>
        <w:t xml:space="preserve">nnual </w:t>
      </w:r>
      <w:r w:rsidR="00220F57">
        <w:rPr>
          <w:rFonts w:ascii="Arial" w:hAnsi="Arial" w:cs="Arial"/>
          <w:sz w:val="24"/>
          <w:szCs w:val="24"/>
        </w:rPr>
        <w:t>C</w:t>
      </w:r>
      <w:r>
        <w:rPr>
          <w:rFonts w:ascii="Arial" w:hAnsi="Arial" w:cs="Arial"/>
          <w:sz w:val="24"/>
          <w:szCs w:val="24"/>
        </w:rPr>
        <w:t xml:space="preserve">omplaints </w:t>
      </w:r>
      <w:r w:rsidR="00220F57">
        <w:rPr>
          <w:rFonts w:ascii="Arial" w:hAnsi="Arial" w:cs="Arial"/>
          <w:sz w:val="24"/>
          <w:szCs w:val="24"/>
        </w:rPr>
        <w:t>P</w:t>
      </w:r>
      <w:r>
        <w:rPr>
          <w:rFonts w:ascii="Arial" w:hAnsi="Arial" w:cs="Arial"/>
          <w:sz w:val="24"/>
          <w:szCs w:val="24"/>
        </w:rPr>
        <w:t xml:space="preserve">erformance and </w:t>
      </w:r>
      <w:r w:rsidR="00220F57">
        <w:rPr>
          <w:rFonts w:ascii="Arial" w:hAnsi="Arial" w:cs="Arial"/>
          <w:sz w:val="24"/>
          <w:szCs w:val="24"/>
        </w:rPr>
        <w:t>S</w:t>
      </w:r>
      <w:r>
        <w:rPr>
          <w:rFonts w:ascii="Arial" w:hAnsi="Arial" w:cs="Arial"/>
          <w:sz w:val="24"/>
          <w:szCs w:val="24"/>
        </w:rPr>
        <w:t xml:space="preserve">ervice </w:t>
      </w:r>
      <w:r w:rsidR="00220F57">
        <w:rPr>
          <w:rFonts w:ascii="Arial" w:hAnsi="Arial" w:cs="Arial"/>
          <w:sz w:val="24"/>
          <w:szCs w:val="24"/>
        </w:rPr>
        <w:t>I</w:t>
      </w:r>
      <w:r>
        <w:rPr>
          <w:rFonts w:ascii="Arial" w:hAnsi="Arial" w:cs="Arial"/>
          <w:sz w:val="24"/>
          <w:szCs w:val="24"/>
        </w:rPr>
        <w:t xml:space="preserve">mprovement </w:t>
      </w:r>
      <w:r w:rsidR="00220F57">
        <w:rPr>
          <w:rFonts w:ascii="Arial" w:hAnsi="Arial" w:cs="Arial"/>
          <w:sz w:val="24"/>
          <w:szCs w:val="24"/>
        </w:rPr>
        <w:t>R</w:t>
      </w:r>
      <w:r>
        <w:rPr>
          <w:rFonts w:ascii="Arial" w:hAnsi="Arial" w:cs="Arial"/>
          <w:sz w:val="24"/>
          <w:szCs w:val="24"/>
        </w:rPr>
        <w:t>eport on their website. The governing body’s response to the report must be published alongside this.</w:t>
      </w:r>
    </w:p>
    <w:p w14:paraId="3971DDF6" w14:textId="5694E33E" w:rsidR="00490374" w:rsidRDefault="005B752D"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5B752D"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43229362" w:rsidR="00490374" w:rsidRDefault="005B752D" w:rsidP="00490374">
      <w:pPr>
        <w:rPr>
          <w:rFonts w:ascii="Arial" w:hAnsi="Arial" w:cs="Arial"/>
          <w:sz w:val="24"/>
          <w:szCs w:val="24"/>
        </w:rPr>
      </w:pPr>
      <w:r>
        <w:rPr>
          <w:rFonts w:ascii="Arial" w:hAnsi="Arial" w:cs="Arial"/>
          <w:sz w:val="24"/>
          <w:szCs w:val="24"/>
        </w:rPr>
        <w:t>Assessment Completed By: Peter Curry, Consumer Standards Lead Officer</w:t>
      </w:r>
    </w:p>
    <w:p w14:paraId="732127B2" w14:textId="779EAA6A" w:rsidR="00220F57" w:rsidRDefault="005B752D" w:rsidP="00490374">
      <w:pPr>
        <w:rPr>
          <w:rFonts w:ascii="Arial" w:hAnsi="Arial" w:cs="Arial"/>
          <w:sz w:val="24"/>
          <w:szCs w:val="24"/>
        </w:rPr>
      </w:pPr>
      <w:r>
        <w:rPr>
          <w:rFonts w:ascii="Arial" w:hAnsi="Arial" w:cs="Arial"/>
          <w:sz w:val="24"/>
          <w:szCs w:val="24"/>
        </w:rPr>
        <w:t>Assessment reported to and approved by the Council’s Cabinet on: Monday 17 June 2024</w:t>
      </w:r>
    </w:p>
    <w:p w14:paraId="4CCD0D13" w14:textId="77777777" w:rsidR="00490374" w:rsidRDefault="00490374" w:rsidP="00490374">
      <w:pPr>
        <w:rPr>
          <w:rFonts w:ascii="Arial" w:hAnsi="Arial" w:cs="Arial"/>
          <w:sz w:val="24"/>
          <w:szCs w:val="24"/>
        </w:rPr>
      </w:pPr>
    </w:p>
    <w:p w14:paraId="27262698" w14:textId="77777777" w:rsidR="00490374" w:rsidRDefault="005B752D">
      <w:pPr>
        <w:rPr>
          <w:rFonts w:ascii="Arial" w:hAnsi="Arial" w:cs="Arial"/>
          <w:sz w:val="24"/>
          <w:szCs w:val="24"/>
        </w:rPr>
      </w:pPr>
      <w:r>
        <w:rPr>
          <w:rFonts w:ascii="Arial" w:hAnsi="Arial" w:cs="Arial"/>
          <w:sz w:val="24"/>
          <w:szCs w:val="24"/>
        </w:rPr>
        <w:br w:type="page"/>
      </w:r>
    </w:p>
    <w:p w14:paraId="4F710632" w14:textId="7D786750" w:rsidR="00490374" w:rsidRDefault="005B752D"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8"/>
        <w:gridCol w:w="4459"/>
        <w:gridCol w:w="1331"/>
        <w:gridCol w:w="3748"/>
        <w:gridCol w:w="3232"/>
      </w:tblGrid>
      <w:tr w:rsidR="00AE785F" w14:paraId="46BE8FFA" w14:textId="77777777" w:rsidTr="000B0EC8">
        <w:trPr>
          <w:cantSplit/>
          <w:tblHeader/>
        </w:trPr>
        <w:tc>
          <w:tcPr>
            <w:tcW w:w="1177" w:type="dxa"/>
            <w:vAlign w:val="center"/>
          </w:tcPr>
          <w:p w14:paraId="239879D8" w14:textId="47E0BC46" w:rsidR="00490374" w:rsidRPr="00EB5DC1" w:rsidRDefault="005B752D"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5B752D"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5B752D"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5B752D"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5B752D" w:rsidP="00490374">
            <w:pPr>
              <w:jc w:val="center"/>
              <w:rPr>
                <w:rFonts w:ascii="Arial" w:hAnsi="Arial" w:cs="Arial"/>
                <w:sz w:val="24"/>
                <w:szCs w:val="24"/>
              </w:rPr>
            </w:pPr>
            <w:r w:rsidRPr="00EB5DC1">
              <w:rPr>
                <w:rFonts w:ascii="Arial" w:hAnsi="Arial" w:cs="Arial"/>
                <w:sz w:val="24"/>
                <w:szCs w:val="24"/>
              </w:rPr>
              <w:t>Commentary / explanation</w:t>
            </w:r>
          </w:p>
        </w:tc>
      </w:tr>
      <w:tr w:rsidR="00AE785F" w14:paraId="72C09958" w14:textId="77777777" w:rsidTr="00490374">
        <w:tc>
          <w:tcPr>
            <w:tcW w:w="1177" w:type="dxa"/>
            <w:vAlign w:val="center"/>
          </w:tcPr>
          <w:p w14:paraId="4297BC8F" w14:textId="22C9EEBC" w:rsidR="00490374" w:rsidRPr="00EB5DC1" w:rsidRDefault="005B752D"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5B752D"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5B752D" w:rsidP="00EB5DC1">
            <w:pPr>
              <w:spacing w:after="120"/>
              <w:ind w:left="567"/>
              <w:rPr>
                <w:rFonts w:ascii="Arial" w:hAnsi="Arial" w:cs="Arial"/>
                <w:i/>
                <w:iCs/>
                <w:sz w:val="24"/>
                <w:szCs w:val="24"/>
              </w:rPr>
            </w:pPr>
            <w:r w:rsidRPr="00EB5DC1">
              <w:rPr>
                <w:rFonts w:ascii="Arial" w:hAnsi="Arial" w:cs="Arial"/>
                <w:i/>
                <w:iCs/>
                <w:sz w:val="24"/>
                <w:szCs w:val="24"/>
              </w:rPr>
              <w:t>‘</w:t>
            </w:r>
            <w:proofErr w:type="gramStart"/>
            <w:r w:rsidRPr="00EB5DC1">
              <w:rPr>
                <w:rFonts w:ascii="Arial" w:hAnsi="Arial" w:cs="Arial"/>
                <w:i/>
                <w:iCs/>
                <w:sz w:val="24"/>
                <w:szCs w:val="24"/>
              </w:rPr>
              <w:t>an</w:t>
            </w:r>
            <w:proofErr w:type="gramEnd"/>
            <w:r w:rsidRPr="00EB5DC1">
              <w:rPr>
                <w:rFonts w:ascii="Arial" w:hAnsi="Arial" w:cs="Arial"/>
                <w:i/>
                <w:iCs/>
                <w:sz w:val="24"/>
                <w:szCs w:val="24"/>
              </w:rPr>
              <w:t xml:space="preserve">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3FA18B6F" w:rsidR="00490374" w:rsidRPr="00EB5DC1" w:rsidRDefault="005B752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0F6932B5" w14:textId="311926C8" w:rsidR="00490374" w:rsidRPr="00EB5DC1" w:rsidRDefault="005B752D" w:rsidP="00490374">
            <w:pPr>
              <w:jc w:val="center"/>
              <w:rPr>
                <w:rFonts w:ascii="Arial" w:hAnsi="Arial" w:cs="Arial"/>
                <w:sz w:val="24"/>
                <w:szCs w:val="24"/>
              </w:rPr>
            </w:pPr>
            <w:r>
              <w:rPr>
                <w:rFonts w:ascii="Arial" w:hAnsi="Arial" w:cs="Arial"/>
                <w:sz w:val="24"/>
                <w:szCs w:val="24"/>
              </w:rPr>
              <w:t>Definition set out in the Council’s Complaints and Compliments Policy and the Housing Complaints Procedure</w:t>
            </w:r>
          </w:p>
        </w:tc>
        <w:tc>
          <w:tcPr>
            <w:tcW w:w="3293" w:type="dxa"/>
            <w:vAlign w:val="center"/>
          </w:tcPr>
          <w:p w14:paraId="51CAF908" w14:textId="77777777" w:rsidR="00490374" w:rsidRPr="00EB5DC1" w:rsidRDefault="00490374" w:rsidP="00490374">
            <w:pPr>
              <w:jc w:val="center"/>
              <w:rPr>
                <w:rFonts w:ascii="Arial" w:hAnsi="Arial" w:cs="Arial"/>
                <w:sz w:val="24"/>
                <w:szCs w:val="24"/>
              </w:rPr>
            </w:pPr>
          </w:p>
        </w:tc>
      </w:tr>
      <w:tr w:rsidR="00AE785F" w14:paraId="0B332C87" w14:textId="77777777" w:rsidTr="00490374">
        <w:tc>
          <w:tcPr>
            <w:tcW w:w="1177" w:type="dxa"/>
            <w:vAlign w:val="center"/>
          </w:tcPr>
          <w:p w14:paraId="5F720BCA" w14:textId="2FAE55F0" w:rsidR="00490374" w:rsidRPr="00EB5DC1" w:rsidRDefault="005B752D"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5B752D"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6C6186D4" w:rsidR="00490374" w:rsidRPr="00EB5DC1" w:rsidRDefault="005B752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25E6957C" w14:textId="77777777" w:rsidR="00E92EDB" w:rsidRDefault="005B752D" w:rsidP="00490374">
            <w:pPr>
              <w:jc w:val="center"/>
              <w:rPr>
                <w:rFonts w:ascii="Arial" w:hAnsi="Arial" w:cs="Arial"/>
                <w:sz w:val="24"/>
                <w:szCs w:val="24"/>
              </w:rPr>
            </w:pPr>
            <w:r>
              <w:rPr>
                <w:rFonts w:ascii="Arial" w:hAnsi="Arial" w:cs="Arial"/>
                <w:sz w:val="24"/>
                <w:szCs w:val="24"/>
              </w:rPr>
              <w:t xml:space="preserve">Expectations around wording of complaints is set out in the Council’s Housing Complaints Procedure. </w:t>
            </w:r>
          </w:p>
          <w:p w14:paraId="5DC134FC" w14:textId="051C333E" w:rsidR="00490374" w:rsidRPr="00EB5DC1" w:rsidRDefault="005B752D" w:rsidP="00490374">
            <w:pPr>
              <w:jc w:val="center"/>
              <w:rPr>
                <w:rFonts w:ascii="Arial" w:hAnsi="Arial" w:cs="Arial"/>
                <w:sz w:val="24"/>
                <w:szCs w:val="24"/>
              </w:rPr>
            </w:pPr>
            <w:r>
              <w:rPr>
                <w:rFonts w:ascii="Arial" w:hAnsi="Arial" w:cs="Arial"/>
                <w:sz w:val="24"/>
                <w:szCs w:val="24"/>
              </w:rPr>
              <w:t>The ability to submit complaints through third parties is set out in the Council’s Complaints and Compliments Policy and Housing Complaints Procedure.</w:t>
            </w:r>
          </w:p>
        </w:tc>
        <w:tc>
          <w:tcPr>
            <w:tcW w:w="3293" w:type="dxa"/>
            <w:vAlign w:val="center"/>
          </w:tcPr>
          <w:p w14:paraId="581A7CD0" w14:textId="77777777" w:rsidR="00490374" w:rsidRPr="00EB5DC1" w:rsidRDefault="00490374" w:rsidP="00490374">
            <w:pPr>
              <w:jc w:val="center"/>
              <w:rPr>
                <w:rFonts w:ascii="Arial" w:hAnsi="Arial" w:cs="Arial"/>
                <w:sz w:val="24"/>
                <w:szCs w:val="24"/>
              </w:rPr>
            </w:pPr>
          </w:p>
        </w:tc>
      </w:tr>
      <w:tr w:rsidR="00AE785F" w14:paraId="3296A97F" w14:textId="77777777" w:rsidTr="00490374">
        <w:tc>
          <w:tcPr>
            <w:tcW w:w="1177" w:type="dxa"/>
            <w:vAlign w:val="center"/>
          </w:tcPr>
          <w:p w14:paraId="6BCE2337" w14:textId="5A2E7FA3" w:rsidR="00490374" w:rsidRPr="00EB5DC1" w:rsidRDefault="005B752D"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5B752D" w:rsidP="00EB5DC1">
            <w:pPr>
              <w:rPr>
                <w:rFonts w:ascii="Arial" w:hAnsi="Arial" w:cs="Arial"/>
                <w:sz w:val="24"/>
                <w:szCs w:val="24"/>
              </w:rPr>
            </w:pPr>
            <w:r w:rsidRPr="00EB5DC1">
              <w:rPr>
                <w:rFonts w:ascii="Arial" w:hAnsi="Arial" w:cs="Arial"/>
                <w:sz w:val="24"/>
                <w:szCs w:val="24"/>
              </w:rPr>
              <w:t xml:space="preserve">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w:t>
            </w:r>
            <w:r w:rsidRPr="00EB5DC1">
              <w:rPr>
                <w:rFonts w:ascii="Arial" w:hAnsi="Arial" w:cs="Arial"/>
                <w:sz w:val="24"/>
                <w:szCs w:val="24"/>
              </w:rPr>
              <w:lastRenderedPageBreak/>
              <w:t xml:space="preserve">recorded, </w:t>
            </w:r>
            <w:proofErr w:type="gramStart"/>
            <w:r w:rsidRPr="00EB5DC1">
              <w:rPr>
                <w:rFonts w:ascii="Arial" w:hAnsi="Arial" w:cs="Arial"/>
                <w:sz w:val="24"/>
                <w:szCs w:val="24"/>
              </w:rPr>
              <w:t>monitored</w:t>
            </w:r>
            <w:proofErr w:type="gramEnd"/>
            <w:r w:rsidRPr="00EB5DC1">
              <w:rPr>
                <w:rFonts w:ascii="Arial" w:hAnsi="Arial" w:cs="Arial"/>
                <w:sz w:val="24"/>
                <w:szCs w:val="24"/>
              </w:rPr>
              <w:t xml:space="preserve"> and reviewed regularly.</w:t>
            </w:r>
          </w:p>
        </w:tc>
        <w:tc>
          <w:tcPr>
            <w:tcW w:w="1340" w:type="dxa"/>
            <w:vAlign w:val="center"/>
          </w:tcPr>
          <w:p w14:paraId="0903912B" w14:textId="50470D00" w:rsidR="00490374" w:rsidRPr="00EB5DC1" w:rsidRDefault="005B752D" w:rsidP="00490374">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68E4DFCE" w14:textId="77A8850A" w:rsidR="00490374" w:rsidRPr="00EB5DC1" w:rsidRDefault="005B752D" w:rsidP="00490374">
            <w:pPr>
              <w:jc w:val="center"/>
              <w:rPr>
                <w:rFonts w:ascii="Arial" w:hAnsi="Arial" w:cs="Arial"/>
                <w:sz w:val="24"/>
                <w:szCs w:val="24"/>
              </w:rPr>
            </w:pPr>
            <w:r>
              <w:rPr>
                <w:rFonts w:ascii="Arial" w:hAnsi="Arial" w:cs="Arial"/>
                <w:sz w:val="24"/>
                <w:szCs w:val="24"/>
              </w:rPr>
              <w:t>This is set out in the Council’s Complaints and Compliments Policy</w:t>
            </w:r>
            <w:r w:rsidR="00E92EDB">
              <w:rPr>
                <w:rFonts w:ascii="Arial" w:hAnsi="Arial" w:cs="Arial"/>
                <w:sz w:val="24"/>
                <w:szCs w:val="24"/>
              </w:rPr>
              <w:t xml:space="preserve"> and Housing Complaints Procedure</w:t>
            </w:r>
            <w:r>
              <w:rPr>
                <w:rFonts w:ascii="Arial" w:hAnsi="Arial" w:cs="Arial"/>
                <w:sz w:val="24"/>
                <w:szCs w:val="24"/>
              </w:rPr>
              <w:t>.</w:t>
            </w:r>
          </w:p>
        </w:tc>
        <w:tc>
          <w:tcPr>
            <w:tcW w:w="3293" w:type="dxa"/>
            <w:vAlign w:val="center"/>
          </w:tcPr>
          <w:p w14:paraId="2F6AE317" w14:textId="77777777" w:rsidR="00490374" w:rsidRPr="00EB5DC1" w:rsidRDefault="00490374" w:rsidP="00490374">
            <w:pPr>
              <w:jc w:val="center"/>
              <w:rPr>
                <w:rFonts w:ascii="Arial" w:hAnsi="Arial" w:cs="Arial"/>
                <w:sz w:val="24"/>
                <w:szCs w:val="24"/>
              </w:rPr>
            </w:pPr>
          </w:p>
        </w:tc>
      </w:tr>
      <w:tr w:rsidR="00AE785F" w14:paraId="4EC13BF5" w14:textId="77777777" w:rsidTr="00490374">
        <w:tc>
          <w:tcPr>
            <w:tcW w:w="1177" w:type="dxa"/>
            <w:vAlign w:val="center"/>
          </w:tcPr>
          <w:p w14:paraId="73514326" w14:textId="3DD5D40F" w:rsidR="00490374" w:rsidRPr="00EB5DC1" w:rsidRDefault="005B752D" w:rsidP="00490374">
            <w:pPr>
              <w:jc w:val="center"/>
              <w:rPr>
                <w:rFonts w:ascii="Arial" w:hAnsi="Arial" w:cs="Arial"/>
                <w:sz w:val="24"/>
                <w:szCs w:val="24"/>
              </w:rPr>
            </w:pPr>
            <w:r w:rsidRPr="00EB5DC1">
              <w:rPr>
                <w:rFonts w:ascii="Arial" w:hAnsi="Arial" w:cs="Arial"/>
                <w:sz w:val="24"/>
                <w:szCs w:val="24"/>
              </w:rPr>
              <w:t>1.5</w:t>
            </w:r>
          </w:p>
        </w:tc>
        <w:tc>
          <w:tcPr>
            <w:tcW w:w="4537" w:type="dxa"/>
            <w:vAlign w:val="center"/>
          </w:tcPr>
          <w:p w14:paraId="02D5E8DB" w14:textId="77777777" w:rsidR="00EB5DC1" w:rsidRPr="00EB5DC1" w:rsidRDefault="005B752D"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vAlign w:val="center"/>
          </w:tcPr>
          <w:p w14:paraId="3977D24A" w14:textId="1979E7DC" w:rsidR="00490374" w:rsidRPr="00EB5DC1" w:rsidRDefault="005B752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44CB3CE5" w14:textId="2E341A6B" w:rsidR="00490374" w:rsidRPr="00EB5DC1" w:rsidRDefault="005B752D" w:rsidP="00490374">
            <w:pPr>
              <w:jc w:val="center"/>
              <w:rPr>
                <w:rFonts w:ascii="Arial" w:hAnsi="Arial" w:cs="Arial"/>
                <w:sz w:val="24"/>
                <w:szCs w:val="24"/>
              </w:rPr>
            </w:pPr>
            <w:r>
              <w:rPr>
                <w:rFonts w:ascii="Arial" w:hAnsi="Arial" w:cs="Arial"/>
                <w:sz w:val="24"/>
                <w:szCs w:val="24"/>
              </w:rPr>
              <w:t xml:space="preserve">This is set out in the </w:t>
            </w:r>
            <w:r w:rsidR="00E92EDB">
              <w:rPr>
                <w:rFonts w:ascii="Arial" w:hAnsi="Arial" w:cs="Arial"/>
                <w:sz w:val="24"/>
                <w:szCs w:val="24"/>
              </w:rPr>
              <w:t>Council’s Housing</w:t>
            </w:r>
            <w:r>
              <w:rPr>
                <w:rFonts w:ascii="Arial" w:hAnsi="Arial" w:cs="Arial"/>
                <w:sz w:val="24"/>
                <w:szCs w:val="24"/>
              </w:rPr>
              <w:t xml:space="preserve"> Complaints Procedure and is common practice throughout the organisation.</w:t>
            </w:r>
          </w:p>
        </w:tc>
        <w:tc>
          <w:tcPr>
            <w:tcW w:w="3293" w:type="dxa"/>
            <w:vAlign w:val="center"/>
          </w:tcPr>
          <w:p w14:paraId="43EBF921" w14:textId="77777777" w:rsidR="00490374" w:rsidRPr="00EB5DC1" w:rsidRDefault="00490374" w:rsidP="00490374">
            <w:pPr>
              <w:jc w:val="center"/>
              <w:rPr>
                <w:rFonts w:ascii="Arial" w:hAnsi="Arial" w:cs="Arial"/>
                <w:sz w:val="24"/>
                <w:szCs w:val="24"/>
              </w:rPr>
            </w:pPr>
          </w:p>
        </w:tc>
      </w:tr>
      <w:tr w:rsidR="00AE785F" w14:paraId="1C51C85F" w14:textId="77777777" w:rsidTr="00490374">
        <w:tc>
          <w:tcPr>
            <w:tcW w:w="1177" w:type="dxa"/>
            <w:vAlign w:val="center"/>
          </w:tcPr>
          <w:p w14:paraId="3F3DD2E9" w14:textId="36925AF6" w:rsidR="00490374" w:rsidRPr="00EB5DC1" w:rsidRDefault="005B752D"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5B752D"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40291C4D" w:rsidR="00490374" w:rsidRPr="00EB5DC1" w:rsidRDefault="005B752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6245F14A" w14:textId="3C14D8B9" w:rsidR="00490374" w:rsidRPr="00EB5DC1" w:rsidRDefault="005B752D" w:rsidP="00490374">
            <w:pPr>
              <w:jc w:val="center"/>
              <w:rPr>
                <w:rFonts w:ascii="Arial" w:hAnsi="Arial" w:cs="Arial"/>
                <w:sz w:val="24"/>
                <w:szCs w:val="24"/>
              </w:rPr>
            </w:pPr>
            <w:r>
              <w:rPr>
                <w:rFonts w:ascii="Arial" w:hAnsi="Arial" w:cs="Arial"/>
                <w:sz w:val="24"/>
                <w:szCs w:val="24"/>
              </w:rPr>
              <w:t xml:space="preserve">This approach is set out in the Council’s Housing Complaints Procedure </w:t>
            </w:r>
          </w:p>
        </w:tc>
        <w:tc>
          <w:tcPr>
            <w:tcW w:w="3293" w:type="dxa"/>
            <w:vAlign w:val="center"/>
          </w:tcPr>
          <w:p w14:paraId="30468464" w14:textId="77777777" w:rsidR="00490374" w:rsidRPr="00EB5DC1" w:rsidRDefault="00490374" w:rsidP="00490374">
            <w:pPr>
              <w:jc w:val="center"/>
              <w:rPr>
                <w:rFonts w:ascii="Arial" w:hAnsi="Arial" w:cs="Arial"/>
                <w:sz w:val="24"/>
                <w:szCs w:val="24"/>
              </w:rPr>
            </w:pPr>
          </w:p>
        </w:tc>
      </w:tr>
    </w:tbl>
    <w:p w14:paraId="47A2D784" w14:textId="7848C409" w:rsidR="002B4327" w:rsidRDefault="002B4327" w:rsidP="00490374">
      <w:pPr>
        <w:rPr>
          <w:rFonts w:ascii="Arial" w:hAnsi="Arial" w:cs="Arial"/>
          <w:sz w:val="24"/>
          <w:szCs w:val="24"/>
        </w:rPr>
      </w:pPr>
    </w:p>
    <w:p w14:paraId="453E0B6A" w14:textId="1FE65670" w:rsidR="00490374" w:rsidRDefault="005B752D" w:rsidP="00490374">
      <w:pPr>
        <w:rPr>
          <w:rFonts w:ascii="Arial" w:hAnsi="Arial" w:cs="Arial"/>
          <w:sz w:val="24"/>
          <w:szCs w:val="24"/>
        </w:rPr>
      </w:pPr>
      <w:r>
        <w:rPr>
          <w:rFonts w:ascii="Arial" w:hAnsi="Arial" w:cs="Arial"/>
          <w:sz w:val="24"/>
          <w:szCs w:val="24"/>
        </w:rPr>
        <w:br w:type="page"/>
      </w:r>
    </w:p>
    <w:p w14:paraId="02B28E15" w14:textId="5D1E73F1" w:rsidR="00EB5DC1" w:rsidRDefault="005B752D" w:rsidP="00EB5DC1">
      <w:pPr>
        <w:pStyle w:val="Heading1"/>
        <w:spacing w:after="120"/>
        <w:rPr>
          <w:rFonts w:cs="Arial"/>
          <w:szCs w:val="24"/>
        </w:rPr>
      </w:pPr>
      <w:r>
        <w:rPr>
          <w:rFonts w:cs="Arial"/>
          <w:szCs w:val="24"/>
        </w:rPr>
        <w:lastRenderedPageBreak/>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449"/>
        <w:gridCol w:w="1332"/>
        <w:gridCol w:w="3754"/>
        <w:gridCol w:w="3236"/>
      </w:tblGrid>
      <w:tr w:rsidR="00AE785F" w14:paraId="4FBD33F7" w14:textId="77777777" w:rsidTr="000B0EC8">
        <w:trPr>
          <w:cantSplit/>
          <w:tblHeader/>
        </w:trPr>
        <w:tc>
          <w:tcPr>
            <w:tcW w:w="1177" w:type="dxa"/>
            <w:vAlign w:val="center"/>
          </w:tcPr>
          <w:p w14:paraId="2F159935"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AA34365"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145D5BED"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5C9C4B98"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730CDE68"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Commentary / explanation</w:t>
            </w:r>
          </w:p>
        </w:tc>
      </w:tr>
      <w:tr w:rsidR="00AE785F" w14:paraId="6E72118A" w14:textId="77777777" w:rsidTr="00140ACF">
        <w:tc>
          <w:tcPr>
            <w:tcW w:w="1177" w:type="dxa"/>
            <w:vAlign w:val="center"/>
          </w:tcPr>
          <w:p w14:paraId="287F720F" w14:textId="045DFBB3" w:rsidR="00EB5DC1" w:rsidRPr="00EB5DC1" w:rsidRDefault="005B752D" w:rsidP="00140ACF">
            <w:pPr>
              <w:jc w:val="center"/>
              <w:rPr>
                <w:rFonts w:ascii="Arial" w:hAnsi="Arial" w:cs="Arial"/>
                <w:sz w:val="24"/>
                <w:szCs w:val="24"/>
              </w:rPr>
            </w:pPr>
            <w:r>
              <w:rPr>
                <w:rFonts w:ascii="Arial" w:hAnsi="Arial" w:cs="Arial"/>
                <w:sz w:val="24"/>
                <w:szCs w:val="24"/>
              </w:rPr>
              <w:t>2.1</w:t>
            </w:r>
          </w:p>
        </w:tc>
        <w:tc>
          <w:tcPr>
            <w:tcW w:w="4537" w:type="dxa"/>
            <w:vAlign w:val="center"/>
          </w:tcPr>
          <w:p w14:paraId="353AA6F3" w14:textId="1A2B1BA1" w:rsidR="00EB5DC1" w:rsidRPr="00EB5DC1" w:rsidRDefault="005B752D" w:rsidP="00140ACF">
            <w:pPr>
              <w:rPr>
                <w:rFonts w:ascii="Arial" w:hAnsi="Arial" w:cs="Arial"/>
                <w:sz w:val="24"/>
                <w:szCs w:val="24"/>
              </w:rPr>
            </w:pPr>
            <w:r w:rsidRPr="00EB5DC1">
              <w:rPr>
                <w:rFonts w:ascii="Arial" w:hAnsi="Arial" w:cs="Arial"/>
                <w:sz w:val="24"/>
                <w:szCs w:val="24"/>
              </w:rPr>
              <w:t xml:space="preserve">Landlords must accept a complaint unless there is a valid reason not to do so. If landlords decide not to accept a </w:t>
            </w:r>
            <w:proofErr w:type="gramStart"/>
            <w:r w:rsidRPr="00EB5DC1">
              <w:rPr>
                <w:rFonts w:ascii="Arial" w:hAnsi="Arial" w:cs="Arial"/>
                <w:sz w:val="24"/>
                <w:szCs w:val="24"/>
              </w:rPr>
              <w:t>complaint</w:t>
            </w:r>
            <w:proofErr w:type="gramEnd"/>
            <w:r w:rsidRPr="00EB5DC1">
              <w:rPr>
                <w:rFonts w:ascii="Arial" w:hAnsi="Arial" w:cs="Arial"/>
                <w:sz w:val="24"/>
                <w:szCs w:val="24"/>
              </w:rPr>
              <w:t xml:space="preserve"> they must be able to evidence their reasoning. Each complaint must be considered on its own merits</w:t>
            </w:r>
          </w:p>
        </w:tc>
        <w:tc>
          <w:tcPr>
            <w:tcW w:w="1340" w:type="dxa"/>
            <w:vAlign w:val="center"/>
          </w:tcPr>
          <w:p w14:paraId="26239650" w14:textId="1213F999"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E4A5354" w14:textId="628EB8D0" w:rsidR="00EB5DC1"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the Housing Complaints Procedure.</w:t>
            </w:r>
          </w:p>
        </w:tc>
        <w:tc>
          <w:tcPr>
            <w:tcW w:w="3293" w:type="dxa"/>
            <w:vAlign w:val="center"/>
          </w:tcPr>
          <w:p w14:paraId="446B964E" w14:textId="77777777" w:rsidR="00EB5DC1" w:rsidRPr="00EB5DC1" w:rsidRDefault="00EB5DC1" w:rsidP="00140ACF">
            <w:pPr>
              <w:jc w:val="center"/>
              <w:rPr>
                <w:rFonts w:ascii="Arial" w:hAnsi="Arial" w:cs="Arial"/>
                <w:sz w:val="24"/>
                <w:szCs w:val="24"/>
              </w:rPr>
            </w:pPr>
          </w:p>
        </w:tc>
      </w:tr>
      <w:tr w:rsidR="00AE785F" w14:paraId="56BE0F51" w14:textId="77777777" w:rsidTr="00140ACF">
        <w:tc>
          <w:tcPr>
            <w:tcW w:w="1177" w:type="dxa"/>
            <w:vAlign w:val="center"/>
          </w:tcPr>
          <w:p w14:paraId="2917C7DB" w14:textId="1A1F131E" w:rsidR="00EB5DC1" w:rsidRPr="00EB5DC1" w:rsidRDefault="005B752D" w:rsidP="00140ACF">
            <w:pPr>
              <w:jc w:val="center"/>
              <w:rPr>
                <w:rFonts w:ascii="Arial" w:hAnsi="Arial" w:cs="Arial"/>
                <w:sz w:val="24"/>
                <w:szCs w:val="24"/>
              </w:rPr>
            </w:pPr>
            <w:r>
              <w:rPr>
                <w:rFonts w:ascii="Arial" w:hAnsi="Arial" w:cs="Arial"/>
                <w:sz w:val="24"/>
                <w:szCs w:val="24"/>
              </w:rPr>
              <w:t>2.2</w:t>
            </w:r>
          </w:p>
        </w:tc>
        <w:tc>
          <w:tcPr>
            <w:tcW w:w="4537" w:type="dxa"/>
            <w:vAlign w:val="center"/>
          </w:tcPr>
          <w:p w14:paraId="1FD0B6F9" w14:textId="77777777" w:rsidR="00EB5DC1" w:rsidRPr="008254CC" w:rsidRDefault="005B752D"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5B752D"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5B752D" w:rsidP="00EB5DC1">
            <w:pPr>
              <w:pStyle w:val="NoSpacing"/>
              <w:numPr>
                <w:ilvl w:val="0"/>
                <w:numId w:val="2"/>
              </w:numPr>
              <w:spacing w:after="120"/>
            </w:pPr>
            <w:r w:rsidRPr="008254CC">
              <w:t>Legal proceedings have started. This is defined as details of the claim, such as the Claim Form and Particulars of Claim, having been filed at court.</w:t>
            </w:r>
          </w:p>
          <w:p w14:paraId="105AE59E" w14:textId="17A12BB2" w:rsidR="00EB5DC1" w:rsidRPr="00EB5DC1" w:rsidRDefault="005B752D" w:rsidP="00EB5DC1">
            <w:pPr>
              <w:pStyle w:val="NoSpacing"/>
              <w:numPr>
                <w:ilvl w:val="0"/>
                <w:numId w:val="2"/>
              </w:numPr>
              <w:spacing w:after="120"/>
            </w:pPr>
            <w:r w:rsidRPr="008254CC">
              <w:t xml:space="preserve">Matters that have previously been considered under the complaints policy. </w:t>
            </w:r>
          </w:p>
        </w:tc>
        <w:tc>
          <w:tcPr>
            <w:tcW w:w="1340" w:type="dxa"/>
            <w:vAlign w:val="center"/>
          </w:tcPr>
          <w:p w14:paraId="0A2795B3" w14:textId="67590B9F"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BA6A974" w14:textId="71A80AC5" w:rsidR="00EB5DC1" w:rsidRPr="00EB5DC1" w:rsidRDefault="005B752D" w:rsidP="00140ACF">
            <w:pPr>
              <w:jc w:val="center"/>
              <w:rPr>
                <w:rFonts w:ascii="Arial" w:hAnsi="Arial" w:cs="Arial"/>
                <w:sz w:val="24"/>
                <w:szCs w:val="24"/>
              </w:rPr>
            </w:pPr>
            <w:r>
              <w:rPr>
                <w:rFonts w:ascii="Arial" w:hAnsi="Arial" w:cs="Arial"/>
                <w:sz w:val="24"/>
                <w:szCs w:val="24"/>
              </w:rPr>
              <w:t xml:space="preserve">The Council’s Complaints and Compliments Policy sets out </w:t>
            </w:r>
            <w:proofErr w:type="gramStart"/>
            <w:r>
              <w:rPr>
                <w:rFonts w:ascii="Arial" w:hAnsi="Arial" w:cs="Arial"/>
                <w:sz w:val="24"/>
                <w:szCs w:val="24"/>
              </w:rPr>
              <w:t>a number of</w:t>
            </w:r>
            <w:proofErr w:type="gramEnd"/>
            <w:r>
              <w:rPr>
                <w:rFonts w:ascii="Arial" w:hAnsi="Arial" w:cs="Arial"/>
                <w:sz w:val="24"/>
                <w:szCs w:val="24"/>
              </w:rPr>
              <w:t xml:space="preserve"> exclusions and confirms these will be assessed on a </w:t>
            </w:r>
            <w:r w:rsidR="00E92EDB">
              <w:rPr>
                <w:rFonts w:ascii="Arial" w:hAnsi="Arial" w:cs="Arial"/>
                <w:sz w:val="24"/>
                <w:szCs w:val="24"/>
              </w:rPr>
              <w:t>case-by-case</w:t>
            </w:r>
            <w:r>
              <w:rPr>
                <w:rFonts w:ascii="Arial" w:hAnsi="Arial" w:cs="Arial"/>
                <w:sz w:val="24"/>
                <w:szCs w:val="24"/>
              </w:rPr>
              <w:t xml:space="preserve"> basis. </w:t>
            </w:r>
          </w:p>
        </w:tc>
        <w:tc>
          <w:tcPr>
            <w:tcW w:w="3293" w:type="dxa"/>
            <w:vAlign w:val="center"/>
          </w:tcPr>
          <w:p w14:paraId="33BF8E2C" w14:textId="77777777" w:rsidR="00EB5DC1" w:rsidRPr="00EB5DC1" w:rsidRDefault="00EB5DC1" w:rsidP="00140ACF">
            <w:pPr>
              <w:jc w:val="center"/>
              <w:rPr>
                <w:rFonts w:ascii="Arial" w:hAnsi="Arial" w:cs="Arial"/>
                <w:sz w:val="24"/>
                <w:szCs w:val="24"/>
              </w:rPr>
            </w:pPr>
          </w:p>
        </w:tc>
      </w:tr>
      <w:tr w:rsidR="00AE785F" w14:paraId="53774B4C" w14:textId="77777777" w:rsidTr="00140ACF">
        <w:tc>
          <w:tcPr>
            <w:tcW w:w="1177" w:type="dxa"/>
            <w:vAlign w:val="center"/>
          </w:tcPr>
          <w:p w14:paraId="545E6E64" w14:textId="516AF2C3" w:rsidR="00EB5DC1" w:rsidRPr="00EB5DC1" w:rsidRDefault="005B752D" w:rsidP="00140ACF">
            <w:pPr>
              <w:jc w:val="center"/>
              <w:rPr>
                <w:rFonts w:ascii="Arial" w:hAnsi="Arial" w:cs="Arial"/>
                <w:sz w:val="24"/>
                <w:szCs w:val="24"/>
              </w:rPr>
            </w:pPr>
            <w:r>
              <w:rPr>
                <w:rFonts w:ascii="Arial" w:hAnsi="Arial" w:cs="Arial"/>
                <w:sz w:val="24"/>
                <w:szCs w:val="24"/>
              </w:rPr>
              <w:lastRenderedPageBreak/>
              <w:t>2.3</w:t>
            </w:r>
          </w:p>
        </w:tc>
        <w:tc>
          <w:tcPr>
            <w:tcW w:w="4537" w:type="dxa"/>
            <w:vAlign w:val="center"/>
          </w:tcPr>
          <w:p w14:paraId="45BDD59C" w14:textId="2EA30A3A" w:rsidR="00EB5DC1" w:rsidRPr="00EB5DC1" w:rsidRDefault="005B752D" w:rsidP="00EB5DC1">
            <w:pPr>
              <w:pStyle w:val="NoSpacing"/>
              <w:numPr>
                <w:ilvl w:val="0"/>
                <w:numId w:val="0"/>
              </w:numPr>
              <w:spacing w:after="120"/>
            </w:pPr>
            <w:r>
              <w:t xml:space="preserve">Landlords must accept complaints referred to them within </w:t>
            </w:r>
            <w:r w:rsidRPr="008254CC">
              <w:t xml:space="preserve">12 months of the issue occurring or the resident becoming aware of the </w:t>
            </w:r>
            <w:proofErr w:type="gramStart"/>
            <w:r w:rsidRPr="008254CC">
              <w:t>issue, unless</w:t>
            </w:r>
            <w:proofErr w:type="gramEnd"/>
            <w:r w:rsidRPr="008254CC">
              <w:t xml:space="preserve"> they are excluded on other grounds. Landlords must consider whether to apply discretion to accept complaints made outside this time limit where</w:t>
            </w:r>
            <w:r w:rsidRPr="00023528">
              <w:t xml:space="preserve"> there are good reasons to do so. </w:t>
            </w:r>
          </w:p>
        </w:tc>
        <w:tc>
          <w:tcPr>
            <w:tcW w:w="1340" w:type="dxa"/>
            <w:vAlign w:val="center"/>
          </w:tcPr>
          <w:p w14:paraId="1EB88F00" w14:textId="01797B47"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952B7DC" w14:textId="29325008" w:rsidR="00EB5DC1" w:rsidRPr="00EB5DC1" w:rsidRDefault="005B752D" w:rsidP="00140ACF">
            <w:pPr>
              <w:jc w:val="center"/>
              <w:rPr>
                <w:rFonts w:ascii="Arial" w:hAnsi="Arial" w:cs="Arial"/>
                <w:sz w:val="24"/>
                <w:szCs w:val="24"/>
              </w:rPr>
            </w:pPr>
            <w:r>
              <w:rPr>
                <w:rFonts w:ascii="Arial" w:hAnsi="Arial" w:cs="Arial"/>
                <w:sz w:val="24"/>
                <w:szCs w:val="24"/>
              </w:rPr>
              <w:t xml:space="preserve">The Council’s Complaints and Compliments Policy states in </w:t>
            </w:r>
            <w:r w:rsidR="00E92EDB">
              <w:rPr>
                <w:rFonts w:ascii="Arial" w:hAnsi="Arial" w:cs="Arial"/>
                <w:sz w:val="24"/>
                <w:szCs w:val="24"/>
              </w:rPr>
              <w:t>its</w:t>
            </w:r>
            <w:r>
              <w:rPr>
                <w:rFonts w:ascii="Arial" w:hAnsi="Arial" w:cs="Arial"/>
                <w:sz w:val="24"/>
                <w:szCs w:val="24"/>
              </w:rPr>
              <w:t xml:space="preserve"> exclusions “</w:t>
            </w:r>
            <w:r w:rsidRPr="0052110B">
              <w:rPr>
                <w:rFonts w:ascii="Arial" w:hAnsi="Arial" w:cs="Arial"/>
                <w:i/>
                <w:iCs/>
                <w:sz w:val="24"/>
                <w:szCs w:val="24"/>
              </w:rPr>
              <w:t>The issue giving rise to the complaint occurred over twelve months ago (without good reason for the delay in raising a complaint), except where there are health and safety issues or safeguarding concerns</w:t>
            </w:r>
            <w:r>
              <w:rPr>
                <w:rFonts w:ascii="Arial" w:hAnsi="Arial" w:cs="Arial"/>
                <w:sz w:val="24"/>
                <w:szCs w:val="24"/>
              </w:rPr>
              <w:t>” and confirms that exclusions will be considered on a case</w:t>
            </w:r>
            <w:r w:rsidR="00E92EDB">
              <w:rPr>
                <w:rFonts w:ascii="Arial" w:hAnsi="Arial" w:cs="Arial"/>
                <w:sz w:val="24"/>
                <w:szCs w:val="24"/>
              </w:rPr>
              <w:t>-</w:t>
            </w:r>
            <w:r>
              <w:rPr>
                <w:rFonts w:ascii="Arial" w:hAnsi="Arial" w:cs="Arial"/>
                <w:sz w:val="24"/>
                <w:szCs w:val="24"/>
              </w:rPr>
              <w:t>by</w:t>
            </w:r>
            <w:r w:rsidR="00E92EDB">
              <w:rPr>
                <w:rFonts w:ascii="Arial" w:hAnsi="Arial" w:cs="Arial"/>
                <w:sz w:val="24"/>
                <w:szCs w:val="24"/>
              </w:rPr>
              <w:t>-</w:t>
            </w:r>
            <w:r>
              <w:rPr>
                <w:rFonts w:ascii="Arial" w:hAnsi="Arial" w:cs="Arial"/>
                <w:sz w:val="24"/>
                <w:szCs w:val="24"/>
              </w:rPr>
              <w:t>case basis</w:t>
            </w:r>
            <w:r w:rsidR="00485140">
              <w:rPr>
                <w:rFonts w:ascii="Arial" w:hAnsi="Arial" w:cs="Arial"/>
                <w:sz w:val="24"/>
                <w:szCs w:val="24"/>
              </w:rPr>
              <w:t>.</w:t>
            </w:r>
          </w:p>
        </w:tc>
        <w:tc>
          <w:tcPr>
            <w:tcW w:w="3293" w:type="dxa"/>
            <w:vAlign w:val="center"/>
          </w:tcPr>
          <w:p w14:paraId="656449FD" w14:textId="77777777" w:rsidR="00EB5DC1" w:rsidRPr="00EB5DC1" w:rsidRDefault="00EB5DC1" w:rsidP="00140ACF">
            <w:pPr>
              <w:jc w:val="center"/>
              <w:rPr>
                <w:rFonts w:ascii="Arial" w:hAnsi="Arial" w:cs="Arial"/>
                <w:sz w:val="24"/>
                <w:szCs w:val="24"/>
              </w:rPr>
            </w:pPr>
          </w:p>
        </w:tc>
      </w:tr>
      <w:tr w:rsidR="00AE785F" w14:paraId="1A415C8B" w14:textId="77777777" w:rsidTr="00140ACF">
        <w:tc>
          <w:tcPr>
            <w:tcW w:w="1177" w:type="dxa"/>
            <w:vAlign w:val="center"/>
          </w:tcPr>
          <w:p w14:paraId="22907B07" w14:textId="629AF1F2" w:rsidR="00EB5DC1" w:rsidRPr="00EB5DC1" w:rsidRDefault="005B752D" w:rsidP="00140ACF">
            <w:pPr>
              <w:jc w:val="center"/>
              <w:rPr>
                <w:rFonts w:ascii="Arial" w:hAnsi="Arial" w:cs="Arial"/>
                <w:sz w:val="24"/>
                <w:szCs w:val="24"/>
              </w:rPr>
            </w:pPr>
            <w:r>
              <w:rPr>
                <w:rFonts w:ascii="Arial" w:hAnsi="Arial" w:cs="Arial"/>
                <w:sz w:val="24"/>
                <w:szCs w:val="24"/>
              </w:rPr>
              <w:t>2.4</w:t>
            </w:r>
          </w:p>
        </w:tc>
        <w:tc>
          <w:tcPr>
            <w:tcW w:w="4537" w:type="dxa"/>
            <w:vAlign w:val="center"/>
          </w:tcPr>
          <w:p w14:paraId="0EBA4E3F" w14:textId="5969104C" w:rsidR="00EB5DC1" w:rsidRPr="00EB5DC1" w:rsidRDefault="005B752D"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40" w:type="dxa"/>
            <w:vAlign w:val="center"/>
          </w:tcPr>
          <w:p w14:paraId="1C588DFF" w14:textId="1EF889E6"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C4C3194" w14:textId="65F6A019" w:rsidR="00EB5DC1" w:rsidRPr="00EB5DC1" w:rsidRDefault="005B752D" w:rsidP="00140ACF">
            <w:pPr>
              <w:jc w:val="center"/>
              <w:rPr>
                <w:rFonts w:ascii="Arial" w:hAnsi="Arial" w:cs="Arial"/>
                <w:sz w:val="24"/>
                <w:szCs w:val="24"/>
              </w:rPr>
            </w:pPr>
            <w:r>
              <w:rPr>
                <w:rFonts w:ascii="Arial" w:hAnsi="Arial" w:cs="Arial"/>
                <w:sz w:val="24"/>
                <w:szCs w:val="24"/>
              </w:rPr>
              <w:t>The approach is set out in the Council’s Complaints and Compliments Policy. The Housing Complaints Procedure confirms this approach and stipulates that the complainant must be informed of a decision to exclude in writing, providing a sample letter that includes the contact details for the Housing Ombudsman Service.</w:t>
            </w:r>
          </w:p>
        </w:tc>
        <w:tc>
          <w:tcPr>
            <w:tcW w:w="3293" w:type="dxa"/>
            <w:vAlign w:val="center"/>
          </w:tcPr>
          <w:p w14:paraId="6216A83F" w14:textId="77777777" w:rsidR="00EB5DC1" w:rsidRPr="00EB5DC1" w:rsidRDefault="00EB5DC1" w:rsidP="00140ACF">
            <w:pPr>
              <w:jc w:val="center"/>
              <w:rPr>
                <w:rFonts w:ascii="Arial" w:hAnsi="Arial" w:cs="Arial"/>
                <w:sz w:val="24"/>
                <w:szCs w:val="24"/>
              </w:rPr>
            </w:pPr>
          </w:p>
        </w:tc>
      </w:tr>
      <w:tr w:rsidR="00AE785F" w14:paraId="2B6B93AF" w14:textId="77777777" w:rsidTr="00140ACF">
        <w:tc>
          <w:tcPr>
            <w:tcW w:w="1177" w:type="dxa"/>
            <w:vAlign w:val="center"/>
          </w:tcPr>
          <w:p w14:paraId="58880A4D" w14:textId="5EECB2A2" w:rsidR="00EB5DC1" w:rsidRPr="00EB5DC1" w:rsidRDefault="005B752D" w:rsidP="00140ACF">
            <w:pPr>
              <w:jc w:val="center"/>
              <w:rPr>
                <w:rFonts w:ascii="Arial" w:hAnsi="Arial" w:cs="Arial"/>
                <w:sz w:val="24"/>
                <w:szCs w:val="24"/>
              </w:rPr>
            </w:pPr>
            <w:r>
              <w:rPr>
                <w:rFonts w:ascii="Arial" w:hAnsi="Arial" w:cs="Arial"/>
                <w:sz w:val="24"/>
                <w:szCs w:val="24"/>
              </w:rPr>
              <w:t>2.5</w:t>
            </w:r>
          </w:p>
        </w:tc>
        <w:tc>
          <w:tcPr>
            <w:tcW w:w="4537" w:type="dxa"/>
            <w:vAlign w:val="center"/>
          </w:tcPr>
          <w:p w14:paraId="797033CB" w14:textId="25E83C96" w:rsidR="00EB5DC1" w:rsidRPr="00EB5DC1" w:rsidRDefault="005B752D" w:rsidP="00EB5DC1">
            <w:pPr>
              <w:pStyle w:val="NoSpacing"/>
              <w:numPr>
                <w:ilvl w:val="0"/>
                <w:numId w:val="0"/>
              </w:numPr>
              <w:spacing w:after="120"/>
            </w:pPr>
            <w:r>
              <w:t>Landlords must not take a blanket approach to excluding complaints; they must consider the individual circumstances of each complaint.</w:t>
            </w:r>
          </w:p>
        </w:tc>
        <w:tc>
          <w:tcPr>
            <w:tcW w:w="1340" w:type="dxa"/>
            <w:vAlign w:val="center"/>
          </w:tcPr>
          <w:p w14:paraId="607FE3F6" w14:textId="0F63AC9C"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5593FE4" w14:textId="7D401DBD" w:rsidR="00EB5DC1" w:rsidRPr="00EB5DC1" w:rsidRDefault="005B752D" w:rsidP="00140ACF">
            <w:pPr>
              <w:jc w:val="center"/>
              <w:rPr>
                <w:rFonts w:ascii="Arial" w:hAnsi="Arial" w:cs="Arial"/>
                <w:sz w:val="24"/>
                <w:szCs w:val="24"/>
              </w:rPr>
            </w:pPr>
            <w:r>
              <w:rPr>
                <w:rFonts w:ascii="Arial" w:hAnsi="Arial" w:cs="Arial"/>
                <w:sz w:val="24"/>
                <w:szCs w:val="24"/>
              </w:rPr>
              <w:t>This approach is confirmed in the Council’s Housing Complaints Procedure.</w:t>
            </w:r>
          </w:p>
        </w:tc>
        <w:tc>
          <w:tcPr>
            <w:tcW w:w="3293" w:type="dxa"/>
            <w:vAlign w:val="center"/>
          </w:tcPr>
          <w:p w14:paraId="6BF4DA67" w14:textId="77777777" w:rsidR="00EB5DC1" w:rsidRPr="00EB5DC1" w:rsidRDefault="00EB5DC1" w:rsidP="00140ACF">
            <w:pPr>
              <w:jc w:val="center"/>
              <w:rPr>
                <w:rFonts w:ascii="Arial" w:hAnsi="Arial" w:cs="Arial"/>
                <w:sz w:val="24"/>
                <w:szCs w:val="24"/>
              </w:rPr>
            </w:pPr>
          </w:p>
        </w:tc>
      </w:tr>
    </w:tbl>
    <w:p w14:paraId="5AEAC763" w14:textId="77777777" w:rsidR="00EB5DC1" w:rsidRDefault="00EB5DC1" w:rsidP="00EB5DC1">
      <w:pPr>
        <w:rPr>
          <w:rFonts w:ascii="Arial" w:hAnsi="Arial" w:cs="Arial"/>
          <w:sz w:val="24"/>
          <w:szCs w:val="24"/>
        </w:rPr>
      </w:pPr>
    </w:p>
    <w:p w14:paraId="3D62C07B" w14:textId="73DF3F85" w:rsidR="00EB5DC1" w:rsidRDefault="005B752D" w:rsidP="00EB5DC1">
      <w:pPr>
        <w:pStyle w:val="Heading1"/>
        <w:spacing w:after="120"/>
        <w:rPr>
          <w:rFonts w:cs="Arial"/>
          <w:szCs w:val="24"/>
        </w:rPr>
      </w:pPr>
      <w:r>
        <w:rPr>
          <w:rFonts w:cs="Arial"/>
          <w:szCs w:val="24"/>
        </w:rPr>
        <w:lastRenderedPageBreak/>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44"/>
        <w:gridCol w:w="1332"/>
        <w:gridCol w:w="3758"/>
        <w:gridCol w:w="3237"/>
      </w:tblGrid>
      <w:tr w:rsidR="00AE785F" w14:paraId="4D5DFCA2" w14:textId="77777777" w:rsidTr="000B0EC8">
        <w:trPr>
          <w:cantSplit/>
          <w:tblHeader/>
        </w:trPr>
        <w:tc>
          <w:tcPr>
            <w:tcW w:w="1177" w:type="dxa"/>
            <w:vAlign w:val="center"/>
          </w:tcPr>
          <w:p w14:paraId="74686EFF"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Commentary / explanation</w:t>
            </w:r>
          </w:p>
        </w:tc>
      </w:tr>
      <w:tr w:rsidR="00AE785F" w14:paraId="301407AF" w14:textId="77777777" w:rsidTr="00140ACF">
        <w:tc>
          <w:tcPr>
            <w:tcW w:w="1177" w:type="dxa"/>
            <w:vAlign w:val="center"/>
          </w:tcPr>
          <w:p w14:paraId="29B1B9A8" w14:textId="421BDF8E" w:rsidR="00EB5DC1" w:rsidRPr="00EB5DC1" w:rsidRDefault="005B752D" w:rsidP="00140ACF">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5B752D"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vAlign w:val="center"/>
          </w:tcPr>
          <w:p w14:paraId="11785FEF" w14:textId="6989C6D7"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2051623" w14:textId="159C469C" w:rsidR="00EB5DC1" w:rsidRPr="00EB5DC1" w:rsidRDefault="005B752D" w:rsidP="00140ACF">
            <w:pPr>
              <w:jc w:val="center"/>
              <w:rPr>
                <w:rFonts w:ascii="Arial" w:hAnsi="Arial" w:cs="Arial"/>
                <w:sz w:val="24"/>
                <w:szCs w:val="24"/>
              </w:rPr>
            </w:pPr>
            <w:r>
              <w:rPr>
                <w:rFonts w:ascii="Arial" w:hAnsi="Arial" w:cs="Arial"/>
                <w:sz w:val="24"/>
                <w:szCs w:val="24"/>
              </w:rPr>
              <w:t xml:space="preserve">The Council’s Complaints and Compliments Policy lists </w:t>
            </w:r>
            <w:proofErr w:type="gramStart"/>
            <w:r>
              <w:rPr>
                <w:rFonts w:ascii="Arial" w:hAnsi="Arial" w:cs="Arial"/>
                <w:sz w:val="24"/>
                <w:szCs w:val="24"/>
              </w:rPr>
              <w:t>a number of</w:t>
            </w:r>
            <w:proofErr w:type="gramEnd"/>
            <w:r>
              <w:rPr>
                <w:rFonts w:ascii="Arial" w:hAnsi="Arial" w:cs="Arial"/>
                <w:sz w:val="24"/>
                <w:szCs w:val="24"/>
              </w:rPr>
              <w:t xml:space="preserve"> methods residents can make a complaint to the Council, including in person and by phone. The Policy also provides advice on what residents should do, if they require support to make a complaint, along with signposting to the Council’s Reasonable Adjustments Scheme, which has been created in line with the Equality Act 2010. The Council’s Housing Complaints Procedure also provides information relating to ensur</w:t>
            </w:r>
            <w:r w:rsidR="00E92EDB">
              <w:rPr>
                <w:rFonts w:ascii="Arial" w:hAnsi="Arial" w:cs="Arial"/>
                <w:sz w:val="24"/>
                <w:szCs w:val="24"/>
              </w:rPr>
              <w:t>ing</w:t>
            </w:r>
            <w:r>
              <w:rPr>
                <w:rFonts w:ascii="Arial" w:hAnsi="Arial" w:cs="Arial"/>
                <w:sz w:val="24"/>
                <w:szCs w:val="24"/>
              </w:rPr>
              <w:t xml:space="preserve"> the complaints process is accessible to all residents.</w:t>
            </w:r>
          </w:p>
        </w:tc>
        <w:tc>
          <w:tcPr>
            <w:tcW w:w="3293" w:type="dxa"/>
            <w:vAlign w:val="center"/>
          </w:tcPr>
          <w:p w14:paraId="282F0D0A" w14:textId="77777777" w:rsidR="00EB5DC1" w:rsidRPr="00EB5DC1" w:rsidRDefault="00EB5DC1" w:rsidP="00140ACF">
            <w:pPr>
              <w:jc w:val="center"/>
              <w:rPr>
                <w:rFonts w:ascii="Arial" w:hAnsi="Arial" w:cs="Arial"/>
                <w:sz w:val="24"/>
                <w:szCs w:val="24"/>
              </w:rPr>
            </w:pPr>
          </w:p>
        </w:tc>
      </w:tr>
      <w:tr w:rsidR="00AE785F" w14:paraId="04D6E48B" w14:textId="77777777" w:rsidTr="00140ACF">
        <w:tc>
          <w:tcPr>
            <w:tcW w:w="1177" w:type="dxa"/>
            <w:vAlign w:val="center"/>
          </w:tcPr>
          <w:p w14:paraId="0B779041" w14:textId="27C53C8A" w:rsidR="00EB5DC1" w:rsidRPr="00EB5DC1" w:rsidRDefault="005B752D" w:rsidP="00140ACF">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5B752D"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40" w:type="dxa"/>
            <w:vAlign w:val="center"/>
          </w:tcPr>
          <w:p w14:paraId="75FEEFB0" w14:textId="33C8ECC0"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03E2D4B" w14:textId="1D9E0C2F" w:rsidR="00EB5DC1" w:rsidRPr="00EB5DC1" w:rsidRDefault="005B752D" w:rsidP="00140ACF">
            <w:pPr>
              <w:jc w:val="center"/>
              <w:rPr>
                <w:rFonts w:ascii="Arial" w:hAnsi="Arial" w:cs="Arial"/>
                <w:sz w:val="24"/>
                <w:szCs w:val="24"/>
              </w:rPr>
            </w:pPr>
            <w:r>
              <w:rPr>
                <w:rFonts w:ascii="Arial" w:hAnsi="Arial" w:cs="Arial"/>
                <w:sz w:val="24"/>
                <w:szCs w:val="24"/>
              </w:rPr>
              <w:t>Guidance is available to all officers on complaint handling via the Council’s internal intranet. Complaints are routinely discussed as part of regular team meetings.</w:t>
            </w:r>
          </w:p>
        </w:tc>
        <w:tc>
          <w:tcPr>
            <w:tcW w:w="3293" w:type="dxa"/>
            <w:vAlign w:val="center"/>
          </w:tcPr>
          <w:p w14:paraId="7C5C87E9" w14:textId="77777777" w:rsidR="00EB5DC1" w:rsidRPr="00EB5DC1" w:rsidRDefault="00EB5DC1" w:rsidP="00140ACF">
            <w:pPr>
              <w:jc w:val="center"/>
              <w:rPr>
                <w:rFonts w:ascii="Arial" w:hAnsi="Arial" w:cs="Arial"/>
                <w:sz w:val="24"/>
                <w:szCs w:val="24"/>
              </w:rPr>
            </w:pPr>
          </w:p>
        </w:tc>
      </w:tr>
      <w:tr w:rsidR="00AE785F" w14:paraId="50DB60A6" w14:textId="77777777" w:rsidTr="00140ACF">
        <w:tc>
          <w:tcPr>
            <w:tcW w:w="1177" w:type="dxa"/>
            <w:vAlign w:val="center"/>
          </w:tcPr>
          <w:p w14:paraId="430A5561" w14:textId="0D14B3C8" w:rsidR="00EB5DC1" w:rsidRPr="00EB5DC1" w:rsidRDefault="005B752D" w:rsidP="00140ACF">
            <w:pPr>
              <w:jc w:val="center"/>
              <w:rPr>
                <w:rFonts w:ascii="Arial" w:hAnsi="Arial" w:cs="Arial"/>
                <w:sz w:val="24"/>
                <w:szCs w:val="24"/>
              </w:rPr>
            </w:pPr>
            <w:r>
              <w:rPr>
                <w:rFonts w:ascii="Arial" w:hAnsi="Arial" w:cs="Arial"/>
                <w:sz w:val="24"/>
                <w:szCs w:val="24"/>
              </w:rPr>
              <w:lastRenderedPageBreak/>
              <w:t>3.3</w:t>
            </w:r>
          </w:p>
        </w:tc>
        <w:tc>
          <w:tcPr>
            <w:tcW w:w="4537" w:type="dxa"/>
            <w:vAlign w:val="center"/>
          </w:tcPr>
          <w:p w14:paraId="7E7A3C82" w14:textId="6E41B620" w:rsidR="00EB5DC1" w:rsidRPr="00EB5DC1" w:rsidRDefault="005B752D" w:rsidP="00140ACF">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vAlign w:val="center"/>
          </w:tcPr>
          <w:p w14:paraId="32703200" w14:textId="21212780"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53AFDB3" w14:textId="0E6DEB9A" w:rsidR="00EB5DC1" w:rsidRPr="00EB5DC1" w:rsidRDefault="005B752D" w:rsidP="00140ACF">
            <w:pPr>
              <w:jc w:val="center"/>
              <w:rPr>
                <w:rFonts w:ascii="Arial" w:hAnsi="Arial" w:cs="Arial"/>
                <w:sz w:val="24"/>
                <w:szCs w:val="24"/>
              </w:rPr>
            </w:pPr>
            <w:r>
              <w:rPr>
                <w:rFonts w:ascii="Arial" w:hAnsi="Arial" w:cs="Arial"/>
                <w:sz w:val="24"/>
                <w:szCs w:val="24"/>
              </w:rPr>
              <w:t>The Council’s Complaints and Compliments Policy states “</w:t>
            </w:r>
            <w:r w:rsidRPr="0078436E">
              <w:rPr>
                <w:rFonts w:ascii="Arial" w:hAnsi="Arial" w:cs="Arial"/>
                <w:i/>
                <w:iCs/>
                <w:sz w:val="24"/>
                <w:szCs w:val="24"/>
              </w:rPr>
              <w:t>We understand the importance of complaints in providing valuable feedback on the quality of services we provide to residents. The Council do not see complaints as negative, as the outcomes are used to help improve the services we provide to our customer and appreciate that high complaint volumes can be expected as we have adopted an open and accessible Complaints Policy</w:t>
            </w:r>
            <w:r>
              <w:rPr>
                <w:rFonts w:ascii="Arial" w:hAnsi="Arial" w:cs="Arial"/>
                <w:sz w:val="24"/>
                <w:szCs w:val="24"/>
              </w:rPr>
              <w:t>”</w:t>
            </w:r>
            <w:r w:rsidRPr="0078436E">
              <w:rPr>
                <w:rFonts w:ascii="Arial" w:hAnsi="Arial" w:cs="Arial"/>
                <w:sz w:val="24"/>
                <w:szCs w:val="24"/>
              </w:rPr>
              <w:t>.</w:t>
            </w:r>
          </w:p>
        </w:tc>
        <w:tc>
          <w:tcPr>
            <w:tcW w:w="3293" w:type="dxa"/>
            <w:vAlign w:val="center"/>
          </w:tcPr>
          <w:p w14:paraId="13236B63" w14:textId="77777777" w:rsidR="00EB5DC1" w:rsidRPr="00EB5DC1" w:rsidRDefault="00EB5DC1" w:rsidP="00140ACF">
            <w:pPr>
              <w:jc w:val="center"/>
              <w:rPr>
                <w:rFonts w:ascii="Arial" w:hAnsi="Arial" w:cs="Arial"/>
                <w:sz w:val="24"/>
                <w:szCs w:val="24"/>
              </w:rPr>
            </w:pPr>
          </w:p>
        </w:tc>
      </w:tr>
      <w:tr w:rsidR="00AE785F" w14:paraId="2462FB38" w14:textId="77777777" w:rsidTr="00140ACF">
        <w:tc>
          <w:tcPr>
            <w:tcW w:w="1177" w:type="dxa"/>
            <w:vAlign w:val="center"/>
          </w:tcPr>
          <w:p w14:paraId="0B17962D" w14:textId="7A29EDA1" w:rsidR="00EB5DC1" w:rsidRPr="00EB5DC1" w:rsidRDefault="005B752D" w:rsidP="00140ACF">
            <w:pPr>
              <w:jc w:val="center"/>
              <w:rPr>
                <w:rFonts w:ascii="Arial" w:hAnsi="Arial" w:cs="Arial"/>
                <w:sz w:val="24"/>
                <w:szCs w:val="24"/>
              </w:rPr>
            </w:pPr>
            <w:r>
              <w:rPr>
                <w:rFonts w:ascii="Arial" w:hAnsi="Arial" w:cs="Arial"/>
                <w:sz w:val="24"/>
                <w:szCs w:val="24"/>
              </w:rPr>
              <w:t>3.4</w:t>
            </w:r>
          </w:p>
        </w:tc>
        <w:tc>
          <w:tcPr>
            <w:tcW w:w="4537" w:type="dxa"/>
            <w:vAlign w:val="center"/>
          </w:tcPr>
          <w:p w14:paraId="22E8F5F8" w14:textId="358E2B28" w:rsidR="00EB5DC1" w:rsidRPr="00EB5DC1" w:rsidRDefault="005B752D"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 xml:space="preserve">the </w:t>
            </w:r>
            <w:proofErr w:type="gramStart"/>
            <w:r w:rsidRPr="00F45B48">
              <w:t>two stage</w:t>
            </w:r>
            <w:proofErr w:type="gramEnd"/>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vAlign w:val="center"/>
          </w:tcPr>
          <w:p w14:paraId="5E30F8B8" w14:textId="60F9D0BC"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C28B94" w14:textId="6A35FCF2" w:rsidR="00EB5DC1" w:rsidRPr="00EB5DC1" w:rsidRDefault="005B752D" w:rsidP="00140ACF">
            <w:pPr>
              <w:jc w:val="center"/>
              <w:rPr>
                <w:rFonts w:ascii="Arial" w:hAnsi="Arial" w:cs="Arial"/>
                <w:sz w:val="24"/>
                <w:szCs w:val="24"/>
              </w:rPr>
            </w:pPr>
            <w:r>
              <w:rPr>
                <w:rFonts w:ascii="Arial" w:hAnsi="Arial" w:cs="Arial"/>
                <w:sz w:val="24"/>
                <w:szCs w:val="24"/>
              </w:rPr>
              <w:t xml:space="preserve">The Council’s Complaints and Compliments Policy is published on the website and available in alternative formats, upon request. A </w:t>
            </w:r>
            <w:r w:rsidR="00431D42">
              <w:rPr>
                <w:rFonts w:ascii="Arial" w:hAnsi="Arial" w:cs="Arial"/>
                <w:sz w:val="24"/>
                <w:szCs w:val="24"/>
              </w:rPr>
              <w:t>two-stage</w:t>
            </w:r>
            <w:r>
              <w:rPr>
                <w:rFonts w:ascii="Arial" w:hAnsi="Arial" w:cs="Arial"/>
                <w:sz w:val="24"/>
                <w:szCs w:val="24"/>
              </w:rPr>
              <w:t xml:space="preserve"> process is </w:t>
            </w:r>
            <w:proofErr w:type="gramStart"/>
            <w:r>
              <w:rPr>
                <w:rFonts w:ascii="Arial" w:hAnsi="Arial" w:cs="Arial"/>
                <w:sz w:val="24"/>
                <w:szCs w:val="24"/>
              </w:rPr>
              <w:t>adopted</w:t>
            </w:r>
            <w:proofErr w:type="gramEnd"/>
            <w:r>
              <w:rPr>
                <w:rFonts w:ascii="Arial" w:hAnsi="Arial" w:cs="Arial"/>
                <w:sz w:val="24"/>
                <w:szCs w:val="24"/>
              </w:rPr>
              <w:t xml:space="preserve"> and the policy provides process steps, and associated timescales.</w:t>
            </w:r>
          </w:p>
        </w:tc>
        <w:tc>
          <w:tcPr>
            <w:tcW w:w="3293" w:type="dxa"/>
            <w:vAlign w:val="center"/>
          </w:tcPr>
          <w:p w14:paraId="1D71735A" w14:textId="77777777" w:rsidR="00EB5DC1" w:rsidRPr="00EB5DC1" w:rsidRDefault="00EB5DC1" w:rsidP="00140ACF">
            <w:pPr>
              <w:jc w:val="center"/>
              <w:rPr>
                <w:rFonts w:ascii="Arial" w:hAnsi="Arial" w:cs="Arial"/>
                <w:sz w:val="24"/>
                <w:szCs w:val="24"/>
              </w:rPr>
            </w:pPr>
          </w:p>
        </w:tc>
      </w:tr>
      <w:tr w:rsidR="00AE785F" w14:paraId="14454019" w14:textId="77777777" w:rsidTr="00140ACF">
        <w:tc>
          <w:tcPr>
            <w:tcW w:w="1177" w:type="dxa"/>
            <w:vAlign w:val="center"/>
          </w:tcPr>
          <w:p w14:paraId="044C5DAD" w14:textId="1F2BFD9A" w:rsidR="00EB5DC1" w:rsidRPr="00EB5DC1" w:rsidRDefault="005B752D" w:rsidP="00140ACF">
            <w:pPr>
              <w:jc w:val="center"/>
              <w:rPr>
                <w:rFonts w:ascii="Arial" w:hAnsi="Arial" w:cs="Arial"/>
                <w:sz w:val="24"/>
                <w:szCs w:val="24"/>
              </w:rPr>
            </w:pPr>
            <w:r>
              <w:rPr>
                <w:rFonts w:ascii="Arial" w:hAnsi="Arial" w:cs="Arial"/>
                <w:sz w:val="24"/>
                <w:szCs w:val="24"/>
              </w:rPr>
              <w:t>3.5</w:t>
            </w:r>
          </w:p>
        </w:tc>
        <w:tc>
          <w:tcPr>
            <w:tcW w:w="4537" w:type="dxa"/>
            <w:vAlign w:val="center"/>
          </w:tcPr>
          <w:p w14:paraId="00B27085" w14:textId="63E283DF" w:rsidR="00EB5DC1" w:rsidRPr="00EB5DC1" w:rsidRDefault="005B752D" w:rsidP="00140ACF">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40" w:type="dxa"/>
            <w:vAlign w:val="center"/>
          </w:tcPr>
          <w:p w14:paraId="58935A68" w14:textId="745C0E82"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8003B8C" w14:textId="113F05A9" w:rsidR="00EB5DC1" w:rsidRPr="00EB5DC1" w:rsidRDefault="005B752D" w:rsidP="00140ACF">
            <w:pPr>
              <w:jc w:val="center"/>
              <w:rPr>
                <w:rFonts w:ascii="Arial" w:hAnsi="Arial" w:cs="Arial"/>
                <w:sz w:val="24"/>
                <w:szCs w:val="24"/>
              </w:rPr>
            </w:pPr>
            <w:r>
              <w:rPr>
                <w:rFonts w:ascii="Arial" w:hAnsi="Arial" w:cs="Arial"/>
                <w:sz w:val="24"/>
                <w:szCs w:val="24"/>
              </w:rPr>
              <w:t xml:space="preserve">The Council’s Complaints and Compliments Policy provides an explanation of the publicising of the Complaints Policy, it also includes details of the Housing Ombudsman Service, along with contact details and links to the </w:t>
            </w:r>
            <w:r>
              <w:rPr>
                <w:rFonts w:ascii="Arial" w:hAnsi="Arial" w:cs="Arial"/>
                <w:sz w:val="24"/>
                <w:szCs w:val="24"/>
              </w:rPr>
              <w:lastRenderedPageBreak/>
              <w:t xml:space="preserve">Ombudsman’s website. </w:t>
            </w:r>
            <w:r w:rsidR="00E91250">
              <w:rPr>
                <w:rFonts w:ascii="Arial" w:hAnsi="Arial" w:cs="Arial"/>
                <w:sz w:val="24"/>
                <w:szCs w:val="24"/>
              </w:rPr>
              <w:t>The Policy signposts to the Housing Complaints section of the website with further information relating to the Housing Ombudsman Service.</w:t>
            </w:r>
            <w:r>
              <w:rPr>
                <w:rFonts w:ascii="Arial" w:hAnsi="Arial" w:cs="Arial"/>
                <w:sz w:val="24"/>
                <w:szCs w:val="24"/>
              </w:rPr>
              <w:t xml:space="preserve"> </w:t>
            </w:r>
          </w:p>
        </w:tc>
        <w:tc>
          <w:tcPr>
            <w:tcW w:w="3293" w:type="dxa"/>
            <w:vAlign w:val="center"/>
          </w:tcPr>
          <w:p w14:paraId="2BF94127" w14:textId="77777777" w:rsidR="00EB5DC1" w:rsidRPr="00EB5DC1" w:rsidRDefault="00EB5DC1" w:rsidP="00140ACF">
            <w:pPr>
              <w:jc w:val="center"/>
              <w:rPr>
                <w:rFonts w:ascii="Arial" w:hAnsi="Arial" w:cs="Arial"/>
                <w:sz w:val="24"/>
                <w:szCs w:val="24"/>
              </w:rPr>
            </w:pPr>
          </w:p>
        </w:tc>
      </w:tr>
      <w:tr w:rsidR="00AE785F" w14:paraId="19A82FF0" w14:textId="77777777" w:rsidTr="00140ACF">
        <w:tc>
          <w:tcPr>
            <w:tcW w:w="1177" w:type="dxa"/>
            <w:vAlign w:val="center"/>
          </w:tcPr>
          <w:p w14:paraId="60DD8772" w14:textId="0E06AAEC" w:rsidR="00EB5DC1" w:rsidRDefault="005B752D" w:rsidP="00140ACF">
            <w:pPr>
              <w:jc w:val="center"/>
              <w:rPr>
                <w:rFonts w:ascii="Arial" w:hAnsi="Arial" w:cs="Arial"/>
                <w:sz w:val="24"/>
                <w:szCs w:val="24"/>
              </w:rPr>
            </w:pPr>
            <w:r>
              <w:rPr>
                <w:rFonts w:ascii="Arial" w:hAnsi="Arial" w:cs="Arial"/>
                <w:sz w:val="24"/>
                <w:szCs w:val="24"/>
              </w:rPr>
              <w:t>3.6</w:t>
            </w:r>
          </w:p>
        </w:tc>
        <w:tc>
          <w:tcPr>
            <w:tcW w:w="4537" w:type="dxa"/>
            <w:vAlign w:val="center"/>
          </w:tcPr>
          <w:p w14:paraId="2DA21754" w14:textId="30D7DA68" w:rsidR="00EB5DC1" w:rsidRPr="00EB5DC1" w:rsidRDefault="005B752D"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vAlign w:val="center"/>
          </w:tcPr>
          <w:p w14:paraId="3E65AF1B" w14:textId="4443ACB6"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DFB847C" w14:textId="6C00B467" w:rsidR="00EB5DC1"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93" w:type="dxa"/>
            <w:vAlign w:val="center"/>
          </w:tcPr>
          <w:p w14:paraId="1516758C" w14:textId="77777777" w:rsidR="00EB5DC1" w:rsidRPr="00EB5DC1" w:rsidRDefault="00EB5DC1" w:rsidP="00140ACF">
            <w:pPr>
              <w:jc w:val="center"/>
              <w:rPr>
                <w:rFonts w:ascii="Arial" w:hAnsi="Arial" w:cs="Arial"/>
                <w:sz w:val="24"/>
                <w:szCs w:val="24"/>
              </w:rPr>
            </w:pPr>
          </w:p>
        </w:tc>
      </w:tr>
      <w:tr w:rsidR="00AE785F" w14:paraId="2EBF6C5A" w14:textId="77777777" w:rsidTr="00140ACF">
        <w:tc>
          <w:tcPr>
            <w:tcW w:w="1177" w:type="dxa"/>
            <w:vAlign w:val="center"/>
          </w:tcPr>
          <w:p w14:paraId="314862C6" w14:textId="64933B35" w:rsidR="00EB5DC1" w:rsidRDefault="005B752D" w:rsidP="00140ACF">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5B752D"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vAlign w:val="center"/>
          </w:tcPr>
          <w:p w14:paraId="071136B2" w14:textId="46FEA131"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A6BEF9B" w14:textId="30E2C712" w:rsidR="00EB5DC1" w:rsidRPr="00EB5DC1" w:rsidRDefault="005B752D" w:rsidP="00140ACF">
            <w:pPr>
              <w:jc w:val="center"/>
              <w:rPr>
                <w:rFonts w:ascii="Arial" w:hAnsi="Arial" w:cs="Arial"/>
                <w:sz w:val="24"/>
                <w:szCs w:val="24"/>
              </w:rPr>
            </w:pPr>
            <w:r>
              <w:rPr>
                <w:rFonts w:ascii="Arial" w:hAnsi="Arial" w:cs="Arial"/>
                <w:sz w:val="24"/>
                <w:szCs w:val="24"/>
              </w:rPr>
              <w:t>Housing Ombudsman details are contained within the Council’s Complaints and Compliments Policy, on the Housing Complaints Page of the website and within standard letter templates set out in the Housing Complaints Procedure. Housing Ombudsman Posters are also displayed in public areas of the Urban Road Office.</w:t>
            </w:r>
          </w:p>
        </w:tc>
        <w:tc>
          <w:tcPr>
            <w:tcW w:w="3293" w:type="dxa"/>
            <w:vAlign w:val="center"/>
          </w:tcPr>
          <w:p w14:paraId="59D3D5D7" w14:textId="77777777" w:rsidR="00EB5DC1" w:rsidRPr="00EB5DC1" w:rsidRDefault="00EB5DC1" w:rsidP="00140ACF">
            <w:pPr>
              <w:jc w:val="center"/>
              <w:rPr>
                <w:rFonts w:ascii="Arial" w:hAnsi="Arial" w:cs="Arial"/>
                <w:sz w:val="24"/>
                <w:szCs w:val="24"/>
              </w:rPr>
            </w:pPr>
          </w:p>
        </w:tc>
      </w:tr>
    </w:tbl>
    <w:p w14:paraId="2F55BF34" w14:textId="64247C17" w:rsidR="002B4327" w:rsidRDefault="002B4327" w:rsidP="00EB5DC1">
      <w:pPr>
        <w:rPr>
          <w:rFonts w:ascii="Arial" w:hAnsi="Arial" w:cs="Arial"/>
          <w:sz w:val="24"/>
          <w:szCs w:val="24"/>
        </w:rPr>
      </w:pPr>
    </w:p>
    <w:p w14:paraId="66B973B1" w14:textId="77777777" w:rsidR="002B4327" w:rsidRDefault="005B752D">
      <w:pPr>
        <w:rPr>
          <w:rFonts w:ascii="Arial" w:hAnsi="Arial" w:cs="Arial"/>
          <w:sz w:val="24"/>
          <w:szCs w:val="24"/>
        </w:rPr>
      </w:pPr>
      <w:r>
        <w:rPr>
          <w:rFonts w:ascii="Arial" w:hAnsi="Arial" w:cs="Arial"/>
          <w:sz w:val="24"/>
          <w:szCs w:val="24"/>
        </w:rPr>
        <w:br w:type="page"/>
      </w:r>
    </w:p>
    <w:p w14:paraId="1B66EE0D" w14:textId="3A9C0BC0" w:rsidR="00EB5DC1" w:rsidRDefault="005B752D"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6"/>
        <w:gridCol w:w="1332"/>
        <w:gridCol w:w="3753"/>
        <w:gridCol w:w="3240"/>
      </w:tblGrid>
      <w:tr w:rsidR="00AE785F" w14:paraId="4128D103" w14:textId="77777777" w:rsidTr="000B0EC8">
        <w:trPr>
          <w:cantSplit/>
          <w:tblHeader/>
        </w:trPr>
        <w:tc>
          <w:tcPr>
            <w:tcW w:w="1177" w:type="dxa"/>
            <w:vAlign w:val="center"/>
          </w:tcPr>
          <w:p w14:paraId="314C4E49"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Commentary / explanation</w:t>
            </w:r>
          </w:p>
        </w:tc>
      </w:tr>
      <w:tr w:rsidR="00AE785F" w14:paraId="3D1526D4" w14:textId="77777777" w:rsidTr="00140ACF">
        <w:tc>
          <w:tcPr>
            <w:tcW w:w="1177" w:type="dxa"/>
            <w:vAlign w:val="center"/>
          </w:tcPr>
          <w:p w14:paraId="55E740BF" w14:textId="4982F75F" w:rsidR="00EB5DC1" w:rsidRPr="00EB5DC1" w:rsidRDefault="005B752D"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5B752D"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vAlign w:val="center"/>
          </w:tcPr>
          <w:p w14:paraId="0FBF62CB" w14:textId="59618C5F"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C3DCFB3" w14:textId="5263D460" w:rsidR="00EB5DC1" w:rsidRPr="00EB5DC1" w:rsidRDefault="005B752D" w:rsidP="00140ACF">
            <w:pPr>
              <w:jc w:val="center"/>
              <w:rPr>
                <w:rFonts w:ascii="Arial" w:hAnsi="Arial" w:cs="Arial"/>
                <w:sz w:val="24"/>
                <w:szCs w:val="24"/>
              </w:rPr>
            </w:pPr>
            <w:r>
              <w:rPr>
                <w:rFonts w:ascii="Arial" w:hAnsi="Arial" w:cs="Arial"/>
                <w:sz w:val="24"/>
                <w:szCs w:val="24"/>
              </w:rPr>
              <w:t>The Consumer Standards Officer is the Complaints Officer for the Council</w:t>
            </w:r>
            <w:r w:rsidR="004628D6">
              <w:rPr>
                <w:rFonts w:ascii="Arial" w:hAnsi="Arial" w:cs="Arial"/>
                <w:sz w:val="24"/>
                <w:szCs w:val="24"/>
              </w:rPr>
              <w:t>’s housing complaints</w:t>
            </w:r>
            <w:r>
              <w:rPr>
                <w:rFonts w:ascii="Arial" w:hAnsi="Arial" w:cs="Arial"/>
                <w:sz w:val="24"/>
                <w:szCs w:val="24"/>
              </w:rPr>
              <w:t>.</w:t>
            </w:r>
          </w:p>
        </w:tc>
        <w:tc>
          <w:tcPr>
            <w:tcW w:w="3293" w:type="dxa"/>
            <w:vAlign w:val="center"/>
          </w:tcPr>
          <w:p w14:paraId="2A55EA95" w14:textId="77777777" w:rsidR="00EB5DC1" w:rsidRPr="00EB5DC1" w:rsidRDefault="00EB5DC1" w:rsidP="00140ACF">
            <w:pPr>
              <w:jc w:val="center"/>
              <w:rPr>
                <w:rFonts w:ascii="Arial" w:hAnsi="Arial" w:cs="Arial"/>
                <w:sz w:val="24"/>
                <w:szCs w:val="24"/>
              </w:rPr>
            </w:pPr>
          </w:p>
        </w:tc>
      </w:tr>
      <w:tr w:rsidR="00AE785F" w14:paraId="411EF4D3" w14:textId="77777777" w:rsidTr="00140ACF">
        <w:tc>
          <w:tcPr>
            <w:tcW w:w="1177" w:type="dxa"/>
            <w:vAlign w:val="center"/>
          </w:tcPr>
          <w:p w14:paraId="6F7F5E8A" w14:textId="7DFEDD64" w:rsidR="00EB5DC1" w:rsidRPr="00EB5DC1" w:rsidRDefault="005B752D" w:rsidP="00140ACF">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5B752D"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140ACF">
            <w:pPr>
              <w:pStyle w:val="NoSpacing"/>
              <w:numPr>
                <w:ilvl w:val="0"/>
                <w:numId w:val="0"/>
              </w:numPr>
              <w:spacing w:after="120"/>
            </w:pPr>
          </w:p>
        </w:tc>
        <w:tc>
          <w:tcPr>
            <w:tcW w:w="1340" w:type="dxa"/>
            <w:vAlign w:val="center"/>
          </w:tcPr>
          <w:p w14:paraId="2C1AB2C8" w14:textId="639E8C4B"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497D06" w14:textId="7219FA20" w:rsidR="00EB5DC1" w:rsidRPr="00EB5DC1" w:rsidRDefault="005B752D" w:rsidP="00140ACF">
            <w:pPr>
              <w:jc w:val="center"/>
              <w:rPr>
                <w:rFonts w:ascii="Arial" w:hAnsi="Arial" w:cs="Arial"/>
                <w:sz w:val="24"/>
                <w:szCs w:val="24"/>
              </w:rPr>
            </w:pPr>
            <w:r>
              <w:rPr>
                <w:rFonts w:ascii="Arial" w:hAnsi="Arial" w:cs="Arial"/>
                <w:sz w:val="24"/>
                <w:szCs w:val="24"/>
              </w:rPr>
              <w:t>The Consumer Standards Lead Officer has access to all levels within the Council, to ensure complaints are resolved promptly and fairly.</w:t>
            </w:r>
          </w:p>
        </w:tc>
        <w:tc>
          <w:tcPr>
            <w:tcW w:w="3293" w:type="dxa"/>
            <w:vAlign w:val="center"/>
          </w:tcPr>
          <w:p w14:paraId="794E04E6" w14:textId="77777777" w:rsidR="00EB5DC1" w:rsidRPr="00EB5DC1" w:rsidRDefault="00EB5DC1" w:rsidP="00140ACF">
            <w:pPr>
              <w:jc w:val="center"/>
              <w:rPr>
                <w:rFonts w:ascii="Arial" w:hAnsi="Arial" w:cs="Arial"/>
                <w:sz w:val="24"/>
                <w:szCs w:val="24"/>
              </w:rPr>
            </w:pPr>
          </w:p>
        </w:tc>
      </w:tr>
      <w:tr w:rsidR="00AE785F" w14:paraId="67FE80E1" w14:textId="77777777" w:rsidTr="00140ACF">
        <w:tc>
          <w:tcPr>
            <w:tcW w:w="1177" w:type="dxa"/>
            <w:vAlign w:val="center"/>
          </w:tcPr>
          <w:p w14:paraId="5BA31380" w14:textId="662791C6" w:rsidR="00EB5DC1" w:rsidRPr="00EB5DC1" w:rsidRDefault="005B752D" w:rsidP="00140ACF">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5B752D" w:rsidP="00140ACF">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340" w:type="dxa"/>
            <w:vAlign w:val="center"/>
          </w:tcPr>
          <w:p w14:paraId="3BEF4EED" w14:textId="1D2760BF"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6B3A1BA" w14:textId="066CF42D" w:rsidR="00EB5DC1" w:rsidRPr="00EB5DC1" w:rsidRDefault="005B752D" w:rsidP="00140ACF">
            <w:pPr>
              <w:jc w:val="center"/>
              <w:rPr>
                <w:rFonts w:ascii="Arial" w:hAnsi="Arial" w:cs="Arial"/>
                <w:sz w:val="24"/>
                <w:szCs w:val="24"/>
              </w:rPr>
            </w:pPr>
            <w:r>
              <w:rPr>
                <w:rFonts w:ascii="Arial" w:hAnsi="Arial" w:cs="Arial"/>
                <w:sz w:val="24"/>
                <w:szCs w:val="24"/>
              </w:rPr>
              <w:t>This expectation is set out within the Housing Complaints Procedure.</w:t>
            </w:r>
          </w:p>
        </w:tc>
        <w:tc>
          <w:tcPr>
            <w:tcW w:w="3293" w:type="dxa"/>
            <w:vAlign w:val="center"/>
          </w:tcPr>
          <w:p w14:paraId="14504F4A" w14:textId="77777777" w:rsidR="00EB5DC1" w:rsidRPr="00EB5DC1" w:rsidRDefault="00EB5DC1" w:rsidP="00140ACF">
            <w:pPr>
              <w:jc w:val="center"/>
              <w:rPr>
                <w:rFonts w:ascii="Arial" w:hAnsi="Arial" w:cs="Arial"/>
                <w:sz w:val="24"/>
                <w:szCs w:val="24"/>
              </w:rPr>
            </w:pPr>
          </w:p>
        </w:tc>
      </w:tr>
    </w:tbl>
    <w:p w14:paraId="135BD1CF" w14:textId="0F253581" w:rsidR="00EB5DC1" w:rsidRDefault="005B752D" w:rsidP="00EB5DC1">
      <w:pPr>
        <w:pStyle w:val="Heading1"/>
        <w:spacing w:after="120"/>
        <w:rPr>
          <w:rFonts w:cs="Arial"/>
          <w:szCs w:val="24"/>
        </w:rPr>
      </w:pPr>
      <w:r>
        <w:rPr>
          <w:rFonts w:cs="Arial"/>
          <w:szCs w:val="24"/>
        </w:rPr>
        <w:lastRenderedPageBreak/>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48"/>
        <w:gridCol w:w="1332"/>
        <w:gridCol w:w="3757"/>
        <w:gridCol w:w="3234"/>
      </w:tblGrid>
      <w:tr w:rsidR="00AE785F" w14:paraId="13284A29" w14:textId="77777777" w:rsidTr="000B0EC8">
        <w:trPr>
          <w:cantSplit/>
          <w:tblHeader/>
        </w:trPr>
        <w:tc>
          <w:tcPr>
            <w:tcW w:w="1177" w:type="dxa"/>
            <w:vAlign w:val="center"/>
          </w:tcPr>
          <w:p w14:paraId="63076C28"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ECD1BDD"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DB2C541"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460B88"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0352DBD" w14:textId="77777777" w:rsidR="00EB5DC1" w:rsidRPr="00EB5DC1" w:rsidRDefault="005B752D" w:rsidP="00140ACF">
            <w:pPr>
              <w:jc w:val="center"/>
              <w:rPr>
                <w:rFonts w:ascii="Arial" w:hAnsi="Arial" w:cs="Arial"/>
                <w:sz w:val="24"/>
                <w:szCs w:val="24"/>
              </w:rPr>
            </w:pPr>
            <w:r w:rsidRPr="00EB5DC1">
              <w:rPr>
                <w:rFonts w:ascii="Arial" w:hAnsi="Arial" w:cs="Arial"/>
                <w:sz w:val="24"/>
                <w:szCs w:val="24"/>
              </w:rPr>
              <w:t>Commentary / explanation</w:t>
            </w:r>
          </w:p>
        </w:tc>
      </w:tr>
      <w:tr w:rsidR="00AE785F" w14:paraId="1062573F" w14:textId="77777777" w:rsidTr="00140ACF">
        <w:tc>
          <w:tcPr>
            <w:tcW w:w="1177" w:type="dxa"/>
            <w:vAlign w:val="center"/>
          </w:tcPr>
          <w:p w14:paraId="0BB1B79A" w14:textId="1DA6491F" w:rsidR="00EB5DC1" w:rsidRPr="00EB5DC1" w:rsidRDefault="005B752D" w:rsidP="00140ACF">
            <w:pPr>
              <w:jc w:val="center"/>
              <w:rPr>
                <w:rFonts w:ascii="Arial" w:hAnsi="Arial" w:cs="Arial"/>
                <w:sz w:val="24"/>
                <w:szCs w:val="24"/>
              </w:rPr>
            </w:pPr>
            <w:r>
              <w:rPr>
                <w:rFonts w:ascii="Arial" w:hAnsi="Arial" w:cs="Arial"/>
                <w:sz w:val="24"/>
                <w:szCs w:val="24"/>
              </w:rPr>
              <w:t>5.1</w:t>
            </w:r>
          </w:p>
        </w:tc>
        <w:tc>
          <w:tcPr>
            <w:tcW w:w="4537" w:type="dxa"/>
            <w:vAlign w:val="center"/>
          </w:tcPr>
          <w:p w14:paraId="34D2E5B6" w14:textId="21824F56" w:rsidR="00EB5DC1" w:rsidRPr="00DF1ED8" w:rsidRDefault="005B752D"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40" w:type="dxa"/>
            <w:vAlign w:val="center"/>
          </w:tcPr>
          <w:p w14:paraId="19C35082" w14:textId="67AF21C8"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4F45973" w14:textId="0EBB0375" w:rsidR="00EB5DC1" w:rsidRPr="00EB5DC1" w:rsidRDefault="005B752D" w:rsidP="00140ACF">
            <w:pPr>
              <w:jc w:val="center"/>
              <w:rPr>
                <w:rFonts w:ascii="Arial" w:hAnsi="Arial" w:cs="Arial"/>
                <w:sz w:val="24"/>
                <w:szCs w:val="24"/>
              </w:rPr>
            </w:pPr>
            <w:r>
              <w:rPr>
                <w:rFonts w:ascii="Arial" w:hAnsi="Arial" w:cs="Arial"/>
                <w:sz w:val="24"/>
                <w:szCs w:val="24"/>
              </w:rPr>
              <w:t>The Council have a single Complaints Policy and a culture where any type of discrimination is not tolerated.</w:t>
            </w:r>
          </w:p>
        </w:tc>
        <w:tc>
          <w:tcPr>
            <w:tcW w:w="3293" w:type="dxa"/>
            <w:vAlign w:val="center"/>
          </w:tcPr>
          <w:p w14:paraId="5D1882E4" w14:textId="77777777" w:rsidR="00EB5DC1" w:rsidRPr="00EB5DC1" w:rsidRDefault="00EB5DC1" w:rsidP="00140ACF">
            <w:pPr>
              <w:jc w:val="center"/>
              <w:rPr>
                <w:rFonts w:ascii="Arial" w:hAnsi="Arial" w:cs="Arial"/>
                <w:sz w:val="24"/>
                <w:szCs w:val="24"/>
              </w:rPr>
            </w:pPr>
          </w:p>
        </w:tc>
      </w:tr>
      <w:tr w:rsidR="00AE785F" w14:paraId="67EBA549" w14:textId="77777777" w:rsidTr="00140ACF">
        <w:tc>
          <w:tcPr>
            <w:tcW w:w="1177" w:type="dxa"/>
            <w:vAlign w:val="center"/>
          </w:tcPr>
          <w:p w14:paraId="27B9CD60" w14:textId="66A0B3D0" w:rsidR="00EB5DC1" w:rsidRPr="00EB5DC1" w:rsidRDefault="005B752D" w:rsidP="00140ACF">
            <w:pPr>
              <w:jc w:val="center"/>
              <w:rPr>
                <w:rFonts w:ascii="Arial" w:hAnsi="Arial" w:cs="Arial"/>
                <w:sz w:val="24"/>
                <w:szCs w:val="24"/>
              </w:rPr>
            </w:pPr>
            <w:r>
              <w:rPr>
                <w:rFonts w:ascii="Arial" w:hAnsi="Arial" w:cs="Arial"/>
                <w:sz w:val="24"/>
                <w:szCs w:val="24"/>
              </w:rPr>
              <w:t>5.2</w:t>
            </w:r>
          </w:p>
        </w:tc>
        <w:tc>
          <w:tcPr>
            <w:tcW w:w="4537" w:type="dxa"/>
            <w:vAlign w:val="center"/>
          </w:tcPr>
          <w:p w14:paraId="4DC5CF72" w14:textId="0838C1D2" w:rsidR="00EB5DC1" w:rsidRPr="00EB5DC1" w:rsidRDefault="005B752D"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40" w:type="dxa"/>
            <w:vAlign w:val="center"/>
          </w:tcPr>
          <w:p w14:paraId="38B43656" w14:textId="5BEEAE9E"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495469F" w14:textId="58CD21CC" w:rsidR="00EB5DC1" w:rsidRPr="00EB5DC1" w:rsidRDefault="005B752D" w:rsidP="00140ACF">
            <w:pPr>
              <w:jc w:val="center"/>
              <w:rPr>
                <w:rFonts w:ascii="Arial" w:hAnsi="Arial" w:cs="Arial"/>
                <w:sz w:val="24"/>
                <w:szCs w:val="24"/>
              </w:rPr>
            </w:pPr>
            <w:r>
              <w:rPr>
                <w:rFonts w:ascii="Arial" w:hAnsi="Arial" w:cs="Arial"/>
                <w:sz w:val="24"/>
                <w:szCs w:val="24"/>
              </w:rPr>
              <w:t>The Council’s Complaints and Compliments Policy and Housing Complaints Procedure both focus on facilitating resolving and responding to complaints as quickly as possible. There are no pre-complaint or informal complaint stages in the Council’s Complaints Policy.</w:t>
            </w:r>
          </w:p>
        </w:tc>
        <w:tc>
          <w:tcPr>
            <w:tcW w:w="3293" w:type="dxa"/>
            <w:vAlign w:val="center"/>
          </w:tcPr>
          <w:p w14:paraId="1DC3499C" w14:textId="77777777" w:rsidR="00EB5DC1" w:rsidRPr="00EB5DC1" w:rsidRDefault="00EB5DC1" w:rsidP="00140ACF">
            <w:pPr>
              <w:jc w:val="center"/>
              <w:rPr>
                <w:rFonts w:ascii="Arial" w:hAnsi="Arial" w:cs="Arial"/>
                <w:sz w:val="24"/>
                <w:szCs w:val="24"/>
              </w:rPr>
            </w:pPr>
          </w:p>
        </w:tc>
      </w:tr>
      <w:tr w:rsidR="00AE785F" w14:paraId="7A2375FA" w14:textId="77777777" w:rsidTr="00140ACF">
        <w:tc>
          <w:tcPr>
            <w:tcW w:w="1177" w:type="dxa"/>
            <w:vAlign w:val="center"/>
          </w:tcPr>
          <w:p w14:paraId="5630C386" w14:textId="21F67660" w:rsidR="00EB5DC1" w:rsidRPr="00EB5DC1" w:rsidRDefault="005B752D" w:rsidP="00140ACF">
            <w:pPr>
              <w:jc w:val="center"/>
              <w:rPr>
                <w:rFonts w:ascii="Arial" w:hAnsi="Arial" w:cs="Arial"/>
                <w:sz w:val="24"/>
                <w:szCs w:val="24"/>
              </w:rPr>
            </w:pPr>
            <w:r>
              <w:rPr>
                <w:rFonts w:ascii="Arial" w:hAnsi="Arial" w:cs="Arial"/>
                <w:sz w:val="24"/>
                <w:szCs w:val="24"/>
              </w:rPr>
              <w:t>5.3</w:t>
            </w:r>
          </w:p>
        </w:tc>
        <w:tc>
          <w:tcPr>
            <w:tcW w:w="4537" w:type="dxa"/>
            <w:vAlign w:val="center"/>
          </w:tcPr>
          <w:p w14:paraId="27C9DC00" w14:textId="748BA9FD" w:rsidR="00EB5DC1" w:rsidRPr="00EB5DC1" w:rsidRDefault="005B752D" w:rsidP="00140ACF">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40" w:type="dxa"/>
            <w:vAlign w:val="center"/>
          </w:tcPr>
          <w:p w14:paraId="0609AA32" w14:textId="4B80F44A" w:rsidR="00EB5DC1"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BD2EA80" w14:textId="46D235A2" w:rsidR="00EB5DC1" w:rsidRPr="00EB5DC1" w:rsidRDefault="005B752D" w:rsidP="00140ACF">
            <w:pPr>
              <w:jc w:val="center"/>
              <w:rPr>
                <w:rFonts w:ascii="Arial" w:hAnsi="Arial" w:cs="Arial"/>
                <w:sz w:val="24"/>
                <w:szCs w:val="24"/>
              </w:rPr>
            </w:pPr>
            <w:r>
              <w:rPr>
                <w:rFonts w:ascii="Arial" w:hAnsi="Arial" w:cs="Arial"/>
                <w:sz w:val="24"/>
                <w:szCs w:val="24"/>
              </w:rPr>
              <w:t>The Council has adopted a two</w:t>
            </w:r>
            <w:r w:rsidR="00BC6441">
              <w:rPr>
                <w:rFonts w:ascii="Arial" w:hAnsi="Arial" w:cs="Arial"/>
                <w:sz w:val="24"/>
                <w:szCs w:val="24"/>
              </w:rPr>
              <w:t>-</w:t>
            </w:r>
            <w:r>
              <w:rPr>
                <w:rFonts w:ascii="Arial" w:hAnsi="Arial" w:cs="Arial"/>
                <w:sz w:val="24"/>
                <w:szCs w:val="24"/>
              </w:rPr>
              <w:t>stage complaints process.</w:t>
            </w:r>
          </w:p>
        </w:tc>
        <w:tc>
          <w:tcPr>
            <w:tcW w:w="3293" w:type="dxa"/>
            <w:vAlign w:val="center"/>
          </w:tcPr>
          <w:p w14:paraId="257AFC08" w14:textId="77777777" w:rsidR="00EB5DC1" w:rsidRPr="00EB5DC1" w:rsidRDefault="00EB5DC1" w:rsidP="00140ACF">
            <w:pPr>
              <w:jc w:val="center"/>
              <w:rPr>
                <w:rFonts w:ascii="Arial" w:hAnsi="Arial" w:cs="Arial"/>
                <w:sz w:val="24"/>
                <w:szCs w:val="24"/>
              </w:rPr>
            </w:pPr>
          </w:p>
        </w:tc>
      </w:tr>
      <w:tr w:rsidR="00AE785F" w14:paraId="01FE23FF" w14:textId="77777777" w:rsidTr="00140ACF">
        <w:tc>
          <w:tcPr>
            <w:tcW w:w="1177" w:type="dxa"/>
            <w:vAlign w:val="center"/>
          </w:tcPr>
          <w:p w14:paraId="3CFD0066" w14:textId="398F448C" w:rsidR="00DF1ED8" w:rsidRPr="00EB5DC1" w:rsidRDefault="005B752D" w:rsidP="00140ACF">
            <w:pPr>
              <w:jc w:val="center"/>
              <w:rPr>
                <w:rFonts w:ascii="Arial" w:hAnsi="Arial" w:cs="Arial"/>
                <w:sz w:val="24"/>
                <w:szCs w:val="24"/>
              </w:rPr>
            </w:pPr>
            <w:r>
              <w:rPr>
                <w:rFonts w:ascii="Arial" w:hAnsi="Arial" w:cs="Arial"/>
                <w:sz w:val="24"/>
                <w:szCs w:val="24"/>
              </w:rPr>
              <w:t>5.4</w:t>
            </w:r>
          </w:p>
        </w:tc>
        <w:tc>
          <w:tcPr>
            <w:tcW w:w="4537" w:type="dxa"/>
            <w:vAlign w:val="center"/>
          </w:tcPr>
          <w:p w14:paraId="51052CB5" w14:textId="359A0CD4" w:rsidR="002B4327" w:rsidRPr="00BE40C9" w:rsidRDefault="005B752D" w:rsidP="00140ACF">
            <w:pPr>
              <w:pStyle w:val="NoSpacing"/>
              <w:numPr>
                <w:ilvl w:val="0"/>
                <w:numId w:val="0"/>
              </w:numPr>
              <w:spacing w:after="120"/>
              <w:rPr>
                <w:color w:val="000000"/>
                <w:shd w:val="clear" w:color="auto" w:fill="FFFFFF"/>
              </w:rPr>
            </w:pPr>
            <w:r>
              <w:rPr>
                <w:rStyle w:val="normaltextrun"/>
                <w:color w:val="000000"/>
                <w:shd w:val="clear" w:color="auto" w:fill="FFFFFF"/>
              </w:rPr>
              <w:t xml:space="preserve">Where a landlord’s complaint response is handled by a third party (e.g. a contractor or independent adjudicator) at any stage, it must form part of the two stage complaints process set out in this Code. Residents must not be </w:t>
            </w:r>
            <w:r>
              <w:rPr>
                <w:rStyle w:val="normaltextrun"/>
                <w:color w:val="000000"/>
                <w:shd w:val="clear" w:color="auto" w:fill="FFFFFF"/>
              </w:rPr>
              <w:lastRenderedPageBreak/>
              <w:t>expected to go through two complaints processes</w:t>
            </w:r>
            <w:r w:rsidR="009050BF">
              <w:rPr>
                <w:rStyle w:val="normaltextrun"/>
                <w:color w:val="000000"/>
                <w:shd w:val="clear" w:color="auto" w:fill="FFFFFF"/>
              </w:rPr>
              <w:t>.</w:t>
            </w:r>
          </w:p>
        </w:tc>
        <w:tc>
          <w:tcPr>
            <w:tcW w:w="1340" w:type="dxa"/>
            <w:vAlign w:val="center"/>
          </w:tcPr>
          <w:p w14:paraId="4E910BEC" w14:textId="7A2FE1A7" w:rsidR="00DF1ED8" w:rsidRPr="00EB5DC1"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2D83335A" w14:textId="04BF4DEA" w:rsidR="00DF1ED8" w:rsidRPr="00EB5DC1" w:rsidRDefault="005B752D" w:rsidP="00140ACF">
            <w:pPr>
              <w:jc w:val="center"/>
              <w:rPr>
                <w:rFonts w:ascii="Arial" w:hAnsi="Arial" w:cs="Arial"/>
                <w:sz w:val="24"/>
                <w:szCs w:val="24"/>
              </w:rPr>
            </w:pPr>
            <w:r>
              <w:rPr>
                <w:rFonts w:ascii="Arial" w:hAnsi="Arial" w:cs="Arial"/>
                <w:sz w:val="24"/>
                <w:szCs w:val="24"/>
              </w:rPr>
              <w:t xml:space="preserve">The Council’s Complaints and Compliments Policy stipulates that complaints relating to third parties </w:t>
            </w:r>
            <w:r w:rsidR="00BC6441">
              <w:rPr>
                <w:rFonts w:ascii="Arial" w:hAnsi="Arial" w:cs="Arial"/>
                <w:sz w:val="24"/>
                <w:szCs w:val="24"/>
              </w:rPr>
              <w:t xml:space="preserve">providing services on behalf of the Council </w:t>
            </w:r>
            <w:r>
              <w:rPr>
                <w:rFonts w:ascii="Arial" w:hAnsi="Arial" w:cs="Arial"/>
                <w:sz w:val="24"/>
                <w:szCs w:val="24"/>
              </w:rPr>
              <w:t>will be investigated and responded to by the commissioning department</w:t>
            </w:r>
            <w:r w:rsidR="00BC6441">
              <w:rPr>
                <w:rFonts w:ascii="Arial" w:hAnsi="Arial" w:cs="Arial"/>
                <w:sz w:val="24"/>
                <w:szCs w:val="24"/>
              </w:rPr>
              <w:t xml:space="preserve"> </w:t>
            </w:r>
            <w:r w:rsidR="00BC6441">
              <w:rPr>
                <w:rFonts w:ascii="Arial" w:hAnsi="Arial" w:cs="Arial"/>
                <w:sz w:val="24"/>
                <w:szCs w:val="24"/>
              </w:rPr>
              <w:lastRenderedPageBreak/>
              <w:t>within the Council</w:t>
            </w:r>
            <w:r>
              <w:rPr>
                <w:rFonts w:ascii="Arial" w:hAnsi="Arial" w:cs="Arial"/>
                <w:sz w:val="24"/>
                <w:szCs w:val="24"/>
              </w:rPr>
              <w:t>, in line with the Council’s Policy.</w:t>
            </w:r>
          </w:p>
        </w:tc>
        <w:tc>
          <w:tcPr>
            <w:tcW w:w="3293" w:type="dxa"/>
            <w:vAlign w:val="center"/>
          </w:tcPr>
          <w:p w14:paraId="1D55DCA3" w14:textId="77777777" w:rsidR="00DF1ED8" w:rsidRPr="00EB5DC1" w:rsidRDefault="00DF1ED8" w:rsidP="00140ACF">
            <w:pPr>
              <w:jc w:val="center"/>
              <w:rPr>
                <w:rFonts w:ascii="Arial" w:hAnsi="Arial" w:cs="Arial"/>
                <w:sz w:val="24"/>
                <w:szCs w:val="24"/>
              </w:rPr>
            </w:pPr>
          </w:p>
        </w:tc>
      </w:tr>
      <w:tr w:rsidR="00AE785F" w14:paraId="11B8688B" w14:textId="77777777" w:rsidTr="00140ACF">
        <w:tc>
          <w:tcPr>
            <w:tcW w:w="1177" w:type="dxa"/>
            <w:vAlign w:val="center"/>
          </w:tcPr>
          <w:p w14:paraId="3F588DF2" w14:textId="10A9725D" w:rsidR="00DF1ED8" w:rsidRPr="00EB5DC1" w:rsidRDefault="005B752D" w:rsidP="00140ACF">
            <w:pPr>
              <w:jc w:val="center"/>
              <w:rPr>
                <w:rFonts w:ascii="Arial" w:hAnsi="Arial" w:cs="Arial"/>
                <w:sz w:val="24"/>
                <w:szCs w:val="24"/>
              </w:rPr>
            </w:pPr>
            <w:r>
              <w:rPr>
                <w:rFonts w:ascii="Arial" w:hAnsi="Arial" w:cs="Arial"/>
                <w:sz w:val="24"/>
                <w:szCs w:val="24"/>
              </w:rPr>
              <w:t>5.5</w:t>
            </w:r>
          </w:p>
        </w:tc>
        <w:tc>
          <w:tcPr>
            <w:tcW w:w="4537" w:type="dxa"/>
            <w:vAlign w:val="center"/>
          </w:tcPr>
          <w:p w14:paraId="434A660A" w14:textId="18CBFBE4"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40" w:type="dxa"/>
            <w:vAlign w:val="center"/>
          </w:tcPr>
          <w:p w14:paraId="18396168" w14:textId="28526DEE"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C5A891A" w14:textId="766401DF" w:rsidR="00DF1ED8" w:rsidRPr="00EB5DC1" w:rsidRDefault="005B752D" w:rsidP="00140ACF">
            <w:pPr>
              <w:jc w:val="center"/>
              <w:rPr>
                <w:rFonts w:ascii="Arial" w:hAnsi="Arial" w:cs="Arial"/>
                <w:sz w:val="24"/>
                <w:szCs w:val="24"/>
              </w:rPr>
            </w:pPr>
            <w:r>
              <w:rPr>
                <w:rFonts w:ascii="Arial" w:hAnsi="Arial" w:cs="Arial"/>
                <w:sz w:val="24"/>
                <w:szCs w:val="24"/>
              </w:rPr>
              <w:t>The Council’s Complaints and Compliments Policy stipulates that complaints relating to third parties providing services on behalf of the Council will be investigated and responded to by the commissioning department within the Council, in line with the Council’s Policy.</w:t>
            </w:r>
          </w:p>
        </w:tc>
        <w:tc>
          <w:tcPr>
            <w:tcW w:w="3293" w:type="dxa"/>
            <w:vAlign w:val="center"/>
          </w:tcPr>
          <w:p w14:paraId="684A9EBB" w14:textId="77777777" w:rsidR="00DF1ED8" w:rsidRPr="00EB5DC1" w:rsidRDefault="00DF1ED8" w:rsidP="00140ACF">
            <w:pPr>
              <w:jc w:val="center"/>
              <w:rPr>
                <w:rFonts w:ascii="Arial" w:hAnsi="Arial" w:cs="Arial"/>
                <w:sz w:val="24"/>
                <w:szCs w:val="24"/>
              </w:rPr>
            </w:pPr>
          </w:p>
        </w:tc>
      </w:tr>
      <w:tr w:rsidR="00AE785F" w14:paraId="7EF91CAC" w14:textId="77777777" w:rsidTr="00140ACF">
        <w:tc>
          <w:tcPr>
            <w:tcW w:w="1177" w:type="dxa"/>
            <w:vAlign w:val="center"/>
          </w:tcPr>
          <w:p w14:paraId="6B6F4C4A" w14:textId="434DBA36" w:rsidR="00DF1ED8" w:rsidRPr="00EB5DC1" w:rsidRDefault="005B752D" w:rsidP="00140ACF">
            <w:pPr>
              <w:jc w:val="center"/>
              <w:rPr>
                <w:rFonts w:ascii="Arial" w:hAnsi="Arial" w:cs="Arial"/>
                <w:sz w:val="24"/>
                <w:szCs w:val="24"/>
              </w:rPr>
            </w:pPr>
            <w:r>
              <w:rPr>
                <w:rFonts w:ascii="Arial" w:hAnsi="Arial" w:cs="Arial"/>
                <w:sz w:val="24"/>
                <w:szCs w:val="24"/>
              </w:rPr>
              <w:t>5.6</w:t>
            </w:r>
          </w:p>
        </w:tc>
        <w:tc>
          <w:tcPr>
            <w:tcW w:w="4537" w:type="dxa"/>
            <w:vAlign w:val="center"/>
          </w:tcPr>
          <w:p w14:paraId="27CEB243" w14:textId="1CBAE42A"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40" w:type="dxa"/>
            <w:vAlign w:val="center"/>
          </w:tcPr>
          <w:p w14:paraId="3F998616" w14:textId="0F989FD3"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FB9DA59" w14:textId="0222FC6A"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93" w:type="dxa"/>
            <w:vAlign w:val="center"/>
          </w:tcPr>
          <w:p w14:paraId="17FA78CD" w14:textId="77777777" w:rsidR="00DF1ED8" w:rsidRPr="00EB5DC1" w:rsidRDefault="00DF1ED8" w:rsidP="00140ACF">
            <w:pPr>
              <w:jc w:val="center"/>
              <w:rPr>
                <w:rFonts w:ascii="Arial" w:hAnsi="Arial" w:cs="Arial"/>
                <w:sz w:val="24"/>
                <w:szCs w:val="24"/>
              </w:rPr>
            </w:pPr>
          </w:p>
        </w:tc>
      </w:tr>
      <w:tr w:rsidR="00AE785F" w14:paraId="663EFC93" w14:textId="77777777" w:rsidTr="00140ACF">
        <w:tc>
          <w:tcPr>
            <w:tcW w:w="1177" w:type="dxa"/>
            <w:vAlign w:val="center"/>
          </w:tcPr>
          <w:p w14:paraId="72DBE93F" w14:textId="68DF2F46" w:rsidR="00DF1ED8" w:rsidRPr="00EB5DC1" w:rsidRDefault="005B752D" w:rsidP="00140ACF">
            <w:pPr>
              <w:jc w:val="center"/>
              <w:rPr>
                <w:rFonts w:ascii="Arial" w:hAnsi="Arial" w:cs="Arial"/>
                <w:sz w:val="24"/>
                <w:szCs w:val="24"/>
              </w:rPr>
            </w:pPr>
            <w:r>
              <w:rPr>
                <w:rFonts w:ascii="Arial" w:hAnsi="Arial" w:cs="Arial"/>
                <w:sz w:val="24"/>
                <w:szCs w:val="24"/>
              </w:rPr>
              <w:t>5.7</w:t>
            </w:r>
          </w:p>
        </w:tc>
        <w:tc>
          <w:tcPr>
            <w:tcW w:w="4537" w:type="dxa"/>
            <w:vAlign w:val="center"/>
          </w:tcPr>
          <w:p w14:paraId="7990097F" w14:textId="3F9420F2"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40" w:type="dxa"/>
            <w:vAlign w:val="center"/>
          </w:tcPr>
          <w:p w14:paraId="25C957D5" w14:textId="563D957E"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83B423F" w14:textId="403F74B3"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Housing Complaints Procedure.</w:t>
            </w:r>
          </w:p>
        </w:tc>
        <w:tc>
          <w:tcPr>
            <w:tcW w:w="3293" w:type="dxa"/>
            <w:vAlign w:val="center"/>
          </w:tcPr>
          <w:p w14:paraId="546949BF" w14:textId="77777777" w:rsidR="00DF1ED8" w:rsidRPr="00EB5DC1" w:rsidRDefault="00DF1ED8" w:rsidP="00140ACF">
            <w:pPr>
              <w:jc w:val="center"/>
              <w:rPr>
                <w:rFonts w:ascii="Arial" w:hAnsi="Arial" w:cs="Arial"/>
                <w:sz w:val="24"/>
                <w:szCs w:val="24"/>
              </w:rPr>
            </w:pPr>
          </w:p>
        </w:tc>
      </w:tr>
      <w:tr w:rsidR="00AE785F" w14:paraId="1AA67B25" w14:textId="77777777" w:rsidTr="00140ACF">
        <w:tc>
          <w:tcPr>
            <w:tcW w:w="1177" w:type="dxa"/>
            <w:vAlign w:val="center"/>
          </w:tcPr>
          <w:p w14:paraId="774F82C0" w14:textId="2F0C5DBE" w:rsidR="00DF1ED8" w:rsidRPr="00EB5DC1" w:rsidRDefault="005B752D" w:rsidP="00140ACF">
            <w:pPr>
              <w:jc w:val="center"/>
              <w:rPr>
                <w:rFonts w:ascii="Arial" w:hAnsi="Arial" w:cs="Arial"/>
                <w:sz w:val="24"/>
                <w:szCs w:val="24"/>
              </w:rPr>
            </w:pPr>
            <w:r>
              <w:rPr>
                <w:rFonts w:ascii="Arial" w:hAnsi="Arial" w:cs="Arial"/>
                <w:sz w:val="24"/>
                <w:szCs w:val="24"/>
              </w:rPr>
              <w:t>5.8</w:t>
            </w:r>
          </w:p>
        </w:tc>
        <w:tc>
          <w:tcPr>
            <w:tcW w:w="4537" w:type="dxa"/>
            <w:vAlign w:val="center"/>
          </w:tcPr>
          <w:p w14:paraId="1C30536F" w14:textId="77777777" w:rsidR="007723F2" w:rsidRDefault="005B752D"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78A21DFE" w:rsidR="007723F2" w:rsidRDefault="005B752D"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lastRenderedPageBreak/>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 xml:space="preserve">have an open </w:t>
            </w:r>
            <w:proofErr w:type="gramStart"/>
            <w:r>
              <w:rPr>
                <w:rStyle w:val="normaltextrun"/>
                <w:rFonts w:ascii="Arial" w:hAnsi="Arial" w:cs="Arial"/>
              </w:rPr>
              <w:t>mind;</w:t>
            </w:r>
            <w:proofErr w:type="gramEnd"/>
            <w:r>
              <w:rPr>
                <w:rStyle w:val="normaltextrun"/>
                <w:rFonts w:ascii="Arial" w:hAnsi="Arial" w:cs="Arial"/>
              </w:rPr>
              <w:t> </w:t>
            </w:r>
            <w:r>
              <w:rPr>
                <w:rStyle w:val="eop"/>
                <w:rFonts w:ascii="Arial" w:hAnsi="Arial" w:cs="Arial"/>
              </w:rPr>
              <w:t> </w:t>
            </w:r>
          </w:p>
          <w:p w14:paraId="0F416CC3" w14:textId="62D14E51" w:rsidR="007723F2" w:rsidRDefault="005B752D"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 xml:space="preserve">set out their </w:t>
            </w:r>
            <w:proofErr w:type="gramStart"/>
            <w:r>
              <w:rPr>
                <w:rStyle w:val="normaltextrun"/>
                <w:rFonts w:ascii="Arial" w:hAnsi="Arial" w:cs="Arial"/>
              </w:rPr>
              <w:t>position;</w:t>
            </w:r>
            <w:proofErr w:type="gramEnd"/>
            <w:r>
              <w:rPr>
                <w:rStyle w:val="normaltextrun"/>
                <w:rFonts w:ascii="Arial" w:hAnsi="Arial" w:cs="Arial"/>
              </w:rPr>
              <w:t> </w:t>
            </w:r>
            <w:r>
              <w:rPr>
                <w:rStyle w:val="eop"/>
                <w:rFonts w:ascii="Arial" w:hAnsi="Arial" w:cs="Arial"/>
              </w:rPr>
              <w:t> </w:t>
            </w:r>
          </w:p>
          <w:p w14:paraId="5BF63FD7" w14:textId="18118DD9" w:rsidR="007723F2" w:rsidRDefault="005B752D"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5B752D" w:rsidP="007723F2">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consider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140ACF">
            <w:pPr>
              <w:pStyle w:val="NoSpacing"/>
              <w:numPr>
                <w:ilvl w:val="0"/>
                <w:numId w:val="0"/>
              </w:numPr>
              <w:spacing w:after="120"/>
            </w:pPr>
          </w:p>
        </w:tc>
        <w:tc>
          <w:tcPr>
            <w:tcW w:w="1340" w:type="dxa"/>
            <w:vAlign w:val="center"/>
          </w:tcPr>
          <w:p w14:paraId="0845A4F2" w14:textId="0FA06607" w:rsidR="00DF1ED8" w:rsidRPr="00EB5DC1"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72D599FF" w14:textId="51BD20BD" w:rsidR="00DF1ED8" w:rsidRPr="00EB5DC1" w:rsidRDefault="005B752D" w:rsidP="00140ACF">
            <w:pPr>
              <w:jc w:val="center"/>
              <w:rPr>
                <w:rFonts w:ascii="Arial" w:hAnsi="Arial" w:cs="Arial"/>
                <w:sz w:val="24"/>
                <w:szCs w:val="24"/>
              </w:rPr>
            </w:pPr>
            <w:r>
              <w:rPr>
                <w:rFonts w:ascii="Arial" w:hAnsi="Arial" w:cs="Arial"/>
                <w:sz w:val="24"/>
                <w:szCs w:val="24"/>
              </w:rPr>
              <w:t>The approach is set out in the Council’s Housing Complaints Procedure.</w:t>
            </w:r>
          </w:p>
        </w:tc>
        <w:tc>
          <w:tcPr>
            <w:tcW w:w="3293" w:type="dxa"/>
            <w:vAlign w:val="center"/>
          </w:tcPr>
          <w:p w14:paraId="0781D3C9" w14:textId="77777777" w:rsidR="00DF1ED8" w:rsidRPr="00EB5DC1" w:rsidRDefault="00DF1ED8" w:rsidP="00140ACF">
            <w:pPr>
              <w:jc w:val="center"/>
              <w:rPr>
                <w:rFonts w:ascii="Arial" w:hAnsi="Arial" w:cs="Arial"/>
                <w:sz w:val="24"/>
                <w:szCs w:val="24"/>
              </w:rPr>
            </w:pPr>
          </w:p>
        </w:tc>
      </w:tr>
      <w:tr w:rsidR="00AE785F" w14:paraId="6EA19A40" w14:textId="77777777" w:rsidTr="00140ACF">
        <w:tc>
          <w:tcPr>
            <w:tcW w:w="1177" w:type="dxa"/>
            <w:vAlign w:val="center"/>
          </w:tcPr>
          <w:p w14:paraId="698D09DC" w14:textId="694BDFC5" w:rsidR="00DF1ED8" w:rsidRPr="00EB5DC1" w:rsidRDefault="005B752D" w:rsidP="00140ACF">
            <w:pPr>
              <w:jc w:val="center"/>
              <w:rPr>
                <w:rFonts w:ascii="Arial" w:hAnsi="Arial" w:cs="Arial"/>
                <w:sz w:val="24"/>
                <w:szCs w:val="24"/>
              </w:rPr>
            </w:pPr>
            <w:r>
              <w:rPr>
                <w:rFonts w:ascii="Arial" w:hAnsi="Arial" w:cs="Arial"/>
                <w:sz w:val="24"/>
                <w:szCs w:val="24"/>
              </w:rPr>
              <w:t>5.9</w:t>
            </w:r>
          </w:p>
        </w:tc>
        <w:tc>
          <w:tcPr>
            <w:tcW w:w="4537" w:type="dxa"/>
            <w:vAlign w:val="center"/>
          </w:tcPr>
          <w:p w14:paraId="62C037BA" w14:textId="3EA162F4" w:rsidR="00DF1ED8" w:rsidRPr="00EB5DC1" w:rsidRDefault="005B752D"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40" w:type="dxa"/>
            <w:vAlign w:val="center"/>
          </w:tcPr>
          <w:p w14:paraId="0326CF9D" w14:textId="44C39FA9"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F762E0" w14:textId="75A8B1E2"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w:t>
            </w:r>
            <w:r w:rsidR="007F65A1">
              <w:rPr>
                <w:rFonts w:ascii="Arial" w:hAnsi="Arial" w:cs="Arial"/>
                <w:sz w:val="24"/>
                <w:szCs w:val="24"/>
              </w:rPr>
              <w:t xml:space="preserve"> and Housing Complaints Procedure</w:t>
            </w:r>
            <w:r>
              <w:rPr>
                <w:rFonts w:ascii="Arial" w:hAnsi="Arial" w:cs="Arial"/>
                <w:sz w:val="24"/>
                <w:szCs w:val="24"/>
              </w:rPr>
              <w:t>.</w:t>
            </w:r>
          </w:p>
        </w:tc>
        <w:tc>
          <w:tcPr>
            <w:tcW w:w="3293" w:type="dxa"/>
            <w:vAlign w:val="center"/>
          </w:tcPr>
          <w:p w14:paraId="6798DEA0" w14:textId="77777777" w:rsidR="00DF1ED8" w:rsidRPr="00EB5DC1" w:rsidRDefault="00DF1ED8" w:rsidP="00140ACF">
            <w:pPr>
              <w:jc w:val="center"/>
              <w:rPr>
                <w:rFonts w:ascii="Arial" w:hAnsi="Arial" w:cs="Arial"/>
                <w:sz w:val="24"/>
                <w:szCs w:val="24"/>
              </w:rPr>
            </w:pPr>
          </w:p>
        </w:tc>
      </w:tr>
      <w:tr w:rsidR="00AE785F" w14:paraId="6EBD88B3" w14:textId="77777777" w:rsidTr="00140ACF">
        <w:tc>
          <w:tcPr>
            <w:tcW w:w="1177" w:type="dxa"/>
            <w:vAlign w:val="center"/>
          </w:tcPr>
          <w:p w14:paraId="31992D06" w14:textId="3F73E480" w:rsidR="00DF1ED8" w:rsidRPr="00EB5DC1" w:rsidRDefault="005B752D" w:rsidP="00140ACF">
            <w:pPr>
              <w:jc w:val="center"/>
              <w:rPr>
                <w:rFonts w:ascii="Arial" w:hAnsi="Arial" w:cs="Arial"/>
                <w:sz w:val="24"/>
                <w:szCs w:val="24"/>
              </w:rPr>
            </w:pPr>
            <w:r>
              <w:rPr>
                <w:rFonts w:ascii="Arial" w:hAnsi="Arial" w:cs="Arial"/>
                <w:sz w:val="24"/>
                <w:szCs w:val="24"/>
              </w:rPr>
              <w:t>5.10</w:t>
            </w:r>
          </w:p>
        </w:tc>
        <w:tc>
          <w:tcPr>
            <w:tcW w:w="4537" w:type="dxa"/>
            <w:vAlign w:val="center"/>
          </w:tcPr>
          <w:p w14:paraId="5C61010A" w14:textId="075FCF2A"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40" w:type="dxa"/>
            <w:vAlign w:val="center"/>
          </w:tcPr>
          <w:p w14:paraId="1071CFE0" w14:textId="75D9A439"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94085C9" w14:textId="0D9D7ED3"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93" w:type="dxa"/>
            <w:vAlign w:val="center"/>
          </w:tcPr>
          <w:p w14:paraId="3B595FD0" w14:textId="77777777" w:rsidR="00DF1ED8" w:rsidRPr="00EB5DC1" w:rsidRDefault="00DF1ED8" w:rsidP="00140ACF">
            <w:pPr>
              <w:jc w:val="center"/>
              <w:rPr>
                <w:rFonts w:ascii="Arial" w:hAnsi="Arial" w:cs="Arial"/>
                <w:sz w:val="24"/>
                <w:szCs w:val="24"/>
              </w:rPr>
            </w:pPr>
          </w:p>
        </w:tc>
      </w:tr>
      <w:tr w:rsidR="00AE785F" w14:paraId="37AA8658" w14:textId="77777777" w:rsidTr="00140ACF">
        <w:tc>
          <w:tcPr>
            <w:tcW w:w="1177" w:type="dxa"/>
            <w:vAlign w:val="center"/>
          </w:tcPr>
          <w:p w14:paraId="58273A92" w14:textId="11C5B6B9" w:rsidR="00DF1ED8" w:rsidRPr="00EB5DC1" w:rsidRDefault="005B752D" w:rsidP="00140ACF">
            <w:pPr>
              <w:jc w:val="center"/>
              <w:rPr>
                <w:rFonts w:ascii="Arial" w:hAnsi="Arial" w:cs="Arial"/>
                <w:sz w:val="24"/>
                <w:szCs w:val="24"/>
              </w:rPr>
            </w:pPr>
            <w:r>
              <w:rPr>
                <w:rFonts w:ascii="Arial" w:hAnsi="Arial" w:cs="Arial"/>
                <w:sz w:val="24"/>
                <w:szCs w:val="24"/>
              </w:rPr>
              <w:t>5.11</w:t>
            </w:r>
          </w:p>
        </w:tc>
        <w:tc>
          <w:tcPr>
            <w:tcW w:w="4537" w:type="dxa"/>
            <w:vAlign w:val="center"/>
          </w:tcPr>
          <w:p w14:paraId="73FEE53B" w14:textId="149CA76C"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 xml:space="preserve">Landlords must not refuse to escalate a complaint through all stages of the complaints procedure unless it has valid reasons to do so. Landlords must </w:t>
            </w:r>
            <w:r>
              <w:rPr>
                <w:rStyle w:val="normaltextrun"/>
                <w:rFonts w:eastAsiaTheme="majorEastAsia"/>
                <w:color w:val="000000"/>
                <w:shd w:val="clear" w:color="auto" w:fill="FFFFFF"/>
              </w:rPr>
              <w:lastRenderedPageBreak/>
              <w:t>clearly set out these reasons, and they must comply with the provisions set out in section 2 of this Code.</w:t>
            </w:r>
            <w:r>
              <w:rPr>
                <w:rStyle w:val="eop"/>
                <w:color w:val="000000"/>
                <w:shd w:val="clear" w:color="auto" w:fill="FFFFFF"/>
              </w:rPr>
              <w:t> </w:t>
            </w:r>
          </w:p>
        </w:tc>
        <w:tc>
          <w:tcPr>
            <w:tcW w:w="1340" w:type="dxa"/>
            <w:vAlign w:val="center"/>
          </w:tcPr>
          <w:p w14:paraId="14ACF263" w14:textId="07544B80" w:rsidR="00DF1ED8" w:rsidRPr="00EB5DC1"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49DB6D72" w14:textId="4FD98BC3" w:rsidR="00DF1ED8" w:rsidRPr="00EB5DC1" w:rsidRDefault="005B752D" w:rsidP="00140ACF">
            <w:pPr>
              <w:jc w:val="center"/>
              <w:rPr>
                <w:rFonts w:ascii="Arial" w:hAnsi="Arial" w:cs="Arial"/>
                <w:sz w:val="24"/>
                <w:szCs w:val="24"/>
              </w:rPr>
            </w:pPr>
            <w:r>
              <w:rPr>
                <w:rFonts w:ascii="Arial" w:hAnsi="Arial" w:cs="Arial"/>
                <w:sz w:val="24"/>
                <w:szCs w:val="24"/>
              </w:rPr>
              <w:t xml:space="preserve">The Council’s Housing Complaints Procedure contains a letter template, which includes detailing the reasons for the </w:t>
            </w:r>
            <w:r>
              <w:rPr>
                <w:rFonts w:ascii="Arial" w:hAnsi="Arial" w:cs="Arial"/>
                <w:sz w:val="24"/>
                <w:szCs w:val="24"/>
              </w:rPr>
              <w:lastRenderedPageBreak/>
              <w:t xml:space="preserve">decision </w:t>
            </w:r>
            <w:r w:rsidR="00650CEA">
              <w:rPr>
                <w:rFonts w:ascii="Arial" w:hAnsi="Arial" w:cs="Arial"/>
                <w:sz w:val="24"/>
                <w:szCs w:val="24"/>
              </w:rPr>
              <w:t xml:space="preserve">not to escalate a complaint </w:t>
            </w:r>
            <w:r>
              <w:rPr>
                <w:rFonts w:ascii="Arial" w:hAnsi="Arial" w:cs="Arial"/>
                <w:sz w:val="24"/>
                <w:szCs w:val="24"/>
              </w:rPr>
              <w:t>and includes HOS</w:t>
            </w:r>
            <w:r w:rsidR="00650CEA">
              <w:rPr>
                <w:rFonts w:ascii="Arial" w:hAnsi="Arial" w:cs="Arial"/>
                <w:sz w:val="24"/>
                <w:szCs w:val="24"/>
              </w:rPr>
              <w:t>’</w:t>
            </w:r>
            <w:r>
              <w:rPr>
                <w:rFonts w:ascii="Arial" w:hAnsi="Arial" w:cs="Arial"/>
                <w:sz w:val="24"/>
                <w:szCs w:val="24"/>
              </w:rPr>
              <w:t xml:space="preserve"> contact details so the decision can be challenged, if required. No guidance is provided on exclusions from escalation, as </w:t>
            </w:r>
            <w:r w:rsidR="00650CEA">
              <w:rPr>
                <w:rFonts w:ascii="Arial" w:hAnsi="Arial" w:cs="Arial"/>
                <w:sz w:val="24"/>
                <w:szCs w:val="24"/>
              </w:rPr>
              <w:t xml:space="preserve">it is confirmed in the letter template that it </w:t>
            </w:r>
            <w:r>
              <w:rPr>
                <w:rFonts w:ascii="Arial" w:hAnsi="Arial" w:cs="Arial"/>
                <w:sz w:val="24"/>
                <w:szCs w:val="24"/>
              </w:rPr>
              <w:t>is expected that this would only take place if one of the exclusions set out in the Council’s Complaints and Compliments Policy came in to effect between stage one and two</w:t>
            </w:r>
            <w:r w:rsidR="00650CEA">
              <w:rPr>
                <w:rFonts w:ascii="Arial" w:hAnsi="Arial" w:cs="Arial"/>
                <w:sz w:val="24"/>
                <w:szCs w:val="24"/>
              </w:rPr>
              <w:t xml:space="preserve"> of the process</w:t>
            </w:r>
            <w:r>
              <w:rPr>
                <w:rFonts w:ascii="Arial" w:hAnsi="Arial" w:cs="Arial"/>
                <w:sz w:val="24"/>
                <w:szCs w:val="24"/>
              </w:rPr>
              <w:t>.</w:t>
            </w:r>
          </w:p>
        </w:tc>
        <w:tc>
          <w:tcPr>
            <w:tcW w:w="3293" w:type="dxa"/>
            <w:vAlign w:val="center"/>
          </w:tcPr>
          <w:p w14:paraId="02029213" w14:textId="77777777" w:rsidR="00DF1ED8" w:rsidRPr="00EB5DC1" w:rsidRDefault="00DF1ED8" w:rsidP="00140ACF">
            <w:pPr>
              <w:jc w:val="center"/>
              <w:rPr>
                <w:rFonts w:ascii="Arial" w:hAnsi="Arial" w:cs="Arial"/>
                <w:sz w:val="24"/>
                <w:szCs w:val="24"/>
              </w:rPr>
            </w:pPr>
          </w:p>
        </w:tc>
      </w:tr>
      <w:tr w:rsidR="00AE785F" w14:paraId="40AB0D32" w14:textId="77777777" w:rsidTr="00140ACF">
        <w:tc>
          <w:tcPr>
            <w:tcW w:w="1177" w:type="dxa"/>
            <w:vAlign w:val="center"/>
          </w:tcPr>
          <w:p w14:paraId="2D5259B7" w14:textId="78A2E018" w:rsidR="00DF1ED8" w:rsidRPr="00EB5DC1" w:rsidRDefault="005B752D" w:rsidP="00140ACF">
            <w:pPr>
              <w:jc w:val="center"/>
              <w:rPr>
                <w:rFonts w:ascii="Arial" w:hAnsi="Arial" w:cs="Arial"/>
                <w:sz w:val="24"/>
                <w:szCs w:val="24"/>
              </w:rPr>
            </w:pPr>
            <w:r>
              <w:rPr>
                <w:rFonts w:ascii="Arial" w:hAnsi="Arial" w:cs="Arial"/>
                <w:sz w:val="24"/>
                <w:szCs w:val="24"/>
              </w:rPr>
              <w:t>5.12</w:t>
            </w:r>
          </w:p>
        </w:tc>
        <w:tc>
          <w:tcPr>
            <w:tcW w:w="4537" w:type="dxa"/>
            <w:vAlign w:val="center"/>
          </w:tcPr>
          <w:p w14:paraId="3F18B44D" w14:textId="77777777" w:rsidR="00DF1ED8" w:rsidRDefault="005B752D" w:rsidP="00140ACF">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 </w:t>
            </w:r>
            <w:r>
              <w:rPr>
                <w:rStyle w:val="eop"/>
                <w:color w:val="000000"/>
                <w:shd w:val="clear" w:color="auto" w:fill="FFFFFF"/>
              </w:rPr>
              <w:t> </w:t>
            </w:r>
          </w:p>
          <w:p w14:paraId="4B488344" w14:textId="68302512" w:rsidR="009050BF" w:rsidRPr="00EB5DC1" w:rsidRDefault="009050BF" w:rsidP="00140ACF">
            <w:pPr>
              <w:pStyle w:val="NoSpacing"/>
              <w:numPr>
                <w:ilvl w:val="0"/>
                <w:numId w:val="0"/>
              </w:numPr>
              <w:spacing w:after="120"/>
            </w:pPr>
          </w:p>
        </w:tc>
        <w:tc>
          <w:tcPr>
            <w:tcW w:w="1340" w:type="dxa"/>
            <w:vAlign w:val="center"/>
          </w:tcPr>
          <w:p w14:paraId="37E0B3FA" w14:textId="2E025328"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265435B" w14:textId="7B7EF067" w:rsidR="00DF1ED8" w:rsidRPr="00EB5DC1" w:rsidRDefault="005B752D" w:rsidP="00140ACF">
            <w:pPr>
              <w:jc w:val="center"/>
              <w:rPr>
                <w:rFonts w:ascii="Arial" w:hAnsi="Arial" w:cs="Arial"/>
                <w:sz w:val="24"/>
                <w:szCs w:val="24"/>
              </w:rPr>
            </w:pPr>
            <w:r>
              <w:rPr>
                <w:rFonts w:ascii="Arial" w:hAnsi="Arial" w:cs="Arial"/>
                <w:sz w:val="24"/>
                <w:szCs w:val="24"/>
              </w:rPr>
              <w:t xml:space="preserve">Guidance is set out for officers in the Council’s Housing Complaints Procedure. The </w:t>
            </w:r>
            <w:r w:rsidR="00650CEA">
              <w:rPr>
                <w:rFonts w:ascii="Arial" w:hAnsi="Arial" w:cs="Arial"/>
                <w:sz w:val="24"/>
                <w:szCs w:val="24"/>
              </w:rPr>
              <w:t>H</w:t>
            </w:r>
            <w:r>
              <w:rPr>
                <w:rFonts w:ascii="Arial" w:hAnsi="Arial" w:cs="Arial"/>
                <w:sz w:val="24"/>
                <w:szCs w:val="24"/>
              </w:rPr>
              <w:t>ousing Complaints Officer co-ordinates storage of housing complaint documents.</w:t>
            </w:r>
          </w:p>
        </w:tc>
        <w:tc>
          <w:tcPr>
            <w:tcW w:w="3293" w:type="dxa"/>
            <w:vAlign w:val="center"/>
          </w:tcPr>
          <w:p w14:paraId="41D5C31D" w14:textId="77777777" w:rsidR="00DF1ED8" w:rsidRPr="00EB5DC1" w:rsidRDefault="00DF1ED8" w:rsidP="00140ACF">
            <w:pPr>
              <w:jc w:val="center"/>
              <w:rPr>
                <w:rFonts w:ascii="Arial" w:hAnsi="Arial" w:cs="Arial"/>
                <w:sz w:val="24"/>
                <w:szCs w:val="24"/>
              </w:rPr>
            </w:pPr>
          </w:p>
        </w:tc>
      </w:tr>
      <w:tr w:rsidR="00AE785F" w14:paraId="34EC49E2" w14:textId="77777777" w:rsidTr="00140ACF">
        <w:tc>
          <w:tcPr>
            <w:tcW w:w="1177" w:type="dxa"/>
            <w:vAlign w:val="center"/>
          </w:tcPr>
          <w:p w14:paraId="56876BA8" w14:textId="5F541F4C" w:rsidR="00DF1ED8" w:rsidRPr="00EB5DC1" w:rsidRDefault="005B752D" w:rsidP="00140ACF">
            <w:pPr>
              <w:jc w:val="center"/>
              <w:rPr>
                <w:rFonts w:ascii="Arial" w:hAnsi="Arial" w:cs="Arial"/>
                <w:sz w:val="24"/>
                <w:szCs w:val="24"/>
              </w:rPr>
            </w:pPr>
            <w:r>
              <w:rPr>
                <w:rFonts w:ascii="Arial" w:hAnsi="Arial" w:cs="Arial"/>
                <w:sz w:val="24"/>
                <w:szCs w:val="24"/>
              </w:rPr>
              <w:t>5.13</w:t>
            </w:r>
          </w:p>
        </w:tc>
        <w:tc>
          <w:tcPr>
            <w:tcW w:w="4537" w:type="dxa"/>
            <w:vAlign w:val="center"/>
          </w:tcPr>
          <w:p w14:paraId="2439F349" w14:textId="224307EC"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 xml:space="preserve">Landlords must have processes in place to ensure a complaint can be remedied at any stage of its complaints process. Landlords must ensure appropriate remedies can be provided </w:t>
            </w:r>
            <w:r>
              <w:rPr>
                <w:rStyle w:val="normaltextrun"/>
                <w:rFonts w:eastAsiaTheme="majorEastAsia"/>
                <w:color w:val="000000"/>
                <w:shd w:val="clear" w:color="auto" w:fill="FFFFFF"/>
              </w:rPr>
              <w:lastRenderedPageBreak/>
              <w:t>at any stage of the complaints process without the need for escalation. </w:t>
            </w:r>
            <w:r>
              <w:rPr>
                <w:rStyle w:val="eop"/>
                <w:color w:val="000000"/>
                <w:shd w:val="clear" w:color="auto" w:fill="FFFFFF"/>
              </w:rPr>
              <w:t> </w:t>
            </w:r>
          </w:p>
        </w:tc>
        <w:tc>
          <w:tcPr>
            <w:tcW w:w="1340" w:type="dxa"/>
            <w:vAlign w:val="center"/>
          </w:tcPr>
          <w:p w14:paraId="5E36F688" w14:textId="3AF9A134" w:rsidR="00DF1ED8" w:rsidRPr="00EB5DC1"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7D9CB664" w14:textId="2E8EDDA2"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93" w:type="dxa"/>
            <w:vAlign w:val="center"/>
          </w:tcPr>
          <w:p w14:paraId="000E0541" w14:textId="77777777" w:rsidR="00DF1ED8" w:rsidRPr="00EB5DC1" w:rsidRDefault="00DF1ED8" w:rsidP="00140ACF">
            <w:pPr>
              <w:jc w:val="center"/>
              <w:rPr>
                <w:rFonts w:ascii="Arial" w:hAnsi="Arial" w:cs="Arial"/>
                <w:sz w:val="24"/>
                <w:szCs w:val="24"/>
              </w:rPr>
            </w:pPr>
          </w:p>
        </w:tc>
      </w:tr>
      <w:tr w:rsidR="00AE785F" w14:paraId="332BAF45" w14:textId="77777777" w:rsidTr="00140ACF">
        <w:tc>
          <w:tcPr>
            <w:tcW w:w="1177" w:type="dxa"/>
            <w:vAlign w:val="center"/>
          </w:tcPr>
          <w:p w14:paraId="5BEDF2E3" w14:textId="32BF1AB7" w:rsidR="00DF1ED8" w:rsidRPr="00EB5DC1" w:rsidRDefault="005B752D" w:rsidP="00140ACF">
            <w:pPr>
              <w:jc w:val="center"/>
              <w:rPr>
                <w:rFonts w:ascii="Arial" w:hAnsi="Arial" w:cs="Arial"/>
                <w:sz w:val="24"/>
                <w:szCs w:val="24"/>
              </w:rPr>
            </w:pPr>
            <w:r>
              <w:rPr>
                <w:rFonts w:ascii="Arial" w:hAnsi="Arial" w:cs="Arial"/>
                <w:sz w:val="24"/>
                <w:szCs w:val="24"/>
              </w:rPr>
              <w:t>5.14</w:t>
            </w:r>
          </w:p>
        </w:tc>
        <w:tc>
          <w:tcPr>
            <w:tcW w:w="4537" w:type="dxa"/>
            <w:vAlign w:val="center"/>
          </w:tcPr>
          <w:p w14:paraId="528BDC62" w14:textId="25A0A91D" w:rsidR="00DF1ED8" w:rsidRPr="00EB5DC1" w:rsidRDefault="005B752D" w:rsidP="00140ACF">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40" w:type="dxa"/>
            <w:vAlign w:val="center"/>
          </w:tcPr>
          <w:p w14:paraId="5A928759" w14:textId="6A0CEDCC" w:rsidR="00DF1ED8"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25F42D0" w14:textId="3B6E29C8"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Unreasonable or Unreasonably Persistent Complaints Policy.</w:t>
            </w:r>
          </w:p>
        </w:tc>
        <w:tc>
          <w:tcPr>
            <w:tcW w:w="3293" w:type="dxa"/>
            <w:vAlign w:val="center"/>
          </w:tcPr>
          <w:p w14:paraId="5B930B77" w14:textId="77777777" w:rsidR="00DF1ED8" w:rsidRPr="00EB5DC1" w:rsidRDefault="00DF1ED8" w:rsidP="00140ACF">
            <w:pPr>
              <w:jc w:val="center"/>
              <w:rPr>
                <w:rFonts w:ascii="Arial" w:hAnsi="Arial" w:cs="Arial"/>
                <w:sz w:val="24"/>
                <w:szCs w:val="24"/>
              </w:rPr>
            </w:pPr>
          </w:p>
        </w:tc>
      </w:tr>
      <w:tr w:rsidR="00AE785F" w14:paraId="1F2AA4CB" w14:textId="77777777" w:rsidTr="00140ACF">
        <w:tc>
          <w:tcPr>
            <w:tcW w:w="1177" w:type="dxa"/>
            <w:vAlign w:val="center"/>
          </w:tcPr>
          <w:p w14:paraId="630E38DC" w14:textId="70EB69FE" w:rsidR="00DF1ED8" w:rsidRPr="00EB5DC1" w:rsidRDefault="005B752D" w:rsidP="00140ACF">
            <w:pPr>
              <w:jc w:val="center"/>
              <w:rPr>
                <w:rFonts w:ascii="Arial" w:hAnsi="Arial" w:cs="Arial"/>
                <w:sz w:val="24"/>
                <w:szCs w:val="24"/>
              </w:rPr>
            </w:pPr>
            <w:r>
              <w:rPr>
                <w:rFonts w:ascii="Arial" w:hAnsi="Arial" w:cs="Arial"/>
                <w:sz w:val="24"/>
                <w:szCs w:val="24"/>
              </w:rPr>
              <w:t>5.15</w:t>
            </w:r>
          </w:p>
        </w:tc>
        <w:tc>
          <w:tcPr>
            <w:tcW w:w="4537" w:type="dxa"/>
            <w:vAlign w:val="center"/>
          </w:tcPr>
          <w:p w14:paraId="33A84BDB" w14:textId="4C34838F" w:rsidR="00DF1ED8" w:rsidRPr="00EB5DC1" w:rsidRDefault="005B752D" w:rsidP="00140ACF">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40" w:type="dxa"/>
            <w:vAlign w:val="center"/>
          </w:tcPr>
          <w:p w14:paraId="5A72D4AB" w14:textId="77777777" w:rsidR="00DF1ED8" w:rsidRPr="00EB5DC1" w:rsidRDefault="00DF1ED8" w:rsidP="00140ACF">
            <w:pPr>
              <w:jc w:val="center"/>
              <w:rPr>
                <w:rFonts w:ascii="Arial" w:hAnsi="Arial" w:cs="Arial"/>
                <w:sz w:val="24"/>
                <w:szCs w:val="24"/>
              </w:rPr>
            </w:pPr>
          </w:p>
        </w:tc>
        <w:tc>
          <w:tcPr>
            <w:tcW w:w="3827" w:type="dxa"/>
            <w:vAlign w:val="center"/>
          </w:tcPr>
          <w:p w14:paraId="0255823C" w14:textId="5C21A17C" w:rsidR="00DF1ED8" w:rsidRPr="00EB5DC1" w:rsidRDefault="005B752D" w:rsidP="00140ACF">
            <w:pPr>
              <w:jc w:val="center"/>
              <w:rPr>
                <w:rFonts w:ascii="Arial" w:hAnsi="Arial" w:cs="Arial"/>
                <w:sz w:val="24"/>
                <w:szCs w:val="24"/>
              </w:rPr>
            </w:pPr>
            <w:r>
              <w:rPr>
                <w:rFonts w:ascii="Arial" w:hAnsi="Arial" w:cs="Arial"/>
                <w:sz w:val="24"/>
                <w:szCs w:val="24"/>
              </w:rPr>
              <w:t>This approach is set out in the Council’s Unreasonable or Unreasonably Persistent Complaints Policy.</w:t>
            </w:r>
          </w:p>
        </w:tc>
        <w:tc>
          <w:tcPr>
            <w:tcW w:w="3293" w:type="dxa"/>
            <w:vAlign w:val="center"/>
          </w:tcPr>
          <w:p w14:paraId="2571F0AB" w14:textId="77777777" w:rsidR="00DF1ED8" w:rsidRPr="00EB5DC1" w:rsidRDefault="00DF1ED8" w:rsidP="00140ACF">
            <w:pPr>
              <w:jc w:val="center"/>
              <w:rPr>
                <w:rFonts w:ascii="Arial" w:hAnsi="Arial" w:cs="Arial"/>
                <w:sz w:val="24"/>
                <w:szCs w:val="24"/>
              </w:rPr>
            </w:pP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5B752D">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5B752D" w:rsidP="00F51083">
      <w:pPr>
        <w:pStyle w:val="Heading1"/>
        <w:spacing w:after="120"/>
        <w:rPr>
          <w:rFonts w:cs="Arial"/>
          <w:szCs w:val="24"/>
        </w:rPr>
      </w:pPr>
      <w:r>
        <w:rPr>
          <w:rFonts w:cs="Arial"/>
          <w:szCs w:val="24"/>
        </w:rPr>
        <w:t>Section 6: Complaints Stages</w:t>
      </w:r>
    </w:p>
    <w:p w14:paraId="172F2AF8" w14:textId="115D7BA7" w:rsidR="00F51083" w:rsidRPr="00F51083" w:rsidRDefault="005B752D"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448"/>
        <w:gridCol w:w="1332"/>
        <w:gridCol w:w="3751"/>
        <w:gridCol w:w="3240"/>
      </w:tblGrid>
      <w:tr w:rsidR="00AE785F" w14:paraId="22A3AD29" w14:textId="77777777" w:rsidTr="000B0EC8">
        <w:trPr>
          <w:cantSplit/>
          <w:tblHeader/>
        </w:trPr>
        <w:tc>
          <w:tcPr>
            <w:tcW w:w="1177" w:type="dxa"/>
            <w:vAlign w:val="center"/>
          </w:tcPr>
          <w:p w14:paraId="07901AC7" w14:textId="77777777" w:rsidR="00F51083" w:rsidRPr="00EB5DC1" w:rsidRDefault="005B752D"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3E5FFDFD" w14:textId="77777777" w:rsidR="00F51083" w:rsidRPr="00EB5DC1" w:rsidRDefault="005B752D"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39FA782" w14:textId="77777777" w:rsidR="00F51083" w:rsidRPr="00EB5DC1" w:rsidRDefault="005B752D"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E9DC7A" w14:textId="77777777" w:rsidR="00F51083" w:rsidRPr="00EB5DC1" w:rsidRDefault="005B752D"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CBBFB48" w14:textId="77777777" w:rsidR="00F51083" w:rsidRPr="00EB5DC1" w:rsidRDefault="005B752D" w:rsidP="00140ACF">
            <w:pPr>
              <w:jc w:val="center"/>
              <w:rPr>
                <w:rFonts w:ascii="Arial" w:hAnsi="Arial" w:cs="Arial"/>
                <w:sz w:val="24"/>
                <w:szCs w:val="24"/>
              </w:rPr>
            </w:pPr>
            <w:r w:rsidRPr="00EB5DC1">
              <w:rPr>
                <w:rFonts w:ascii="Arial" w:hAnsi="Arial" w:cs="Arial"/>
                <w:sz w:val="24"/>
                <w:szCs w:val="24"/>
              </w:rPr>
              <w:t>Commentary / explanation</w:t>
            </w:r>
          </w:p>
        </w:tc>
      </w:tr>
      <w:tr w:rsidR="00AE785F" w14:paraId="2FCDC526" w14:textId="77777777" w:rsidTr="00140ACF">
        <w:tc>
          <w:tcPr>
            <w:tcW w:w="1177" w:type="dxa"/>
            <w:vAlign w:val="center"/>
          </w:tcPr>
          <w:p w14:paraId="7C36B39D" w14:textId="29E9549E" w:rsidR="00F51083" w:rsidRPr="00EB5DC1" w:rsidRDefault="005B752D" w:rsidP="00140ACF">
            <w:pPr>
              <w:jc w:val="center"/>
              <w:rPr>
                <w:rFonts w:ascii="Arial" w:hAnsi="Arial" w:cs="Arial"/>
                <w:sz w:val="24"/>
                <w:szCs w:val="24"/>
              </w:rPr>
            </w:pPr>
            <w:r>
              <w:rPr>
                <w:rFonts w:ascii="Arial" w:hAnsi="Arial" w:cs="Arial"/>
                <w:sz w:val="24"/>
                <w:szCs w:val="24"/>
              </w:rPr>
              <w:t>6.1</w:t>
            </w:r>
          </w:p>
        </w:tc>
        <w:tc>
          <w:tcPr>
            <w:tcW w:w="4537" w:type="dxa"/>
            <w:vAlign w:val="center"/>
          </w:tcPr>
          <w:p w14:paraId="5995974D" w14:textId="003D7DB7" w:rsidR="00F51083" w:rsidRPr="00DF1ED8" w:rsidRDefault="005B752D" w:rsidP="00140ACF">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40" w:type="dxa"/>
            <w:vAlign w:val="center"/>
          </w:tcPr>
          <w:p w14:paraId="5ADA5C2F" w14:textId="51B5CE98"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60F508B" w14:textId="1B215188" w:rsidR="00F51083" w:rsidRPr="00EB5DC1" w:rsidRDefault="005B752D" w:rsidP="00140ACF">
            <w:pPr>
              <w:jc w:val="center"/>
              <w:rPr>
                <w:rFonts w:ascii="Arial" w:hAnsi="Arial" w:cs="Arial"/>
                <w:sz w:val="24"/>
                <w:szCs w:val="24"/>
              </w:rPr>
            </w:pPr>
            <w:r w:rsidRPr="007F65A1">
              <w:rPr>
                <w:rFonts w:ascii="Arial" w:hAnsi="Arial" w:cs="Arial"/>
                <w:sz w:val="24"/>
                <w:szCs w:val="24"/>
              </w:rPr>
              <w:t>This approach is set out in the Housing Complaints Procedure</w:t>
            </w:r>
            <w:r>
              <w:rPr>
                <w:rFonts w:ascii="Arial" w:hAnsi="Arial" w:cs="Arial"/>
                <w:sz w:val="24"/>
                <w:szCs w:val="24"/>
              </w:rPr>
              <w:t>.</w:t>
            </w:r>
          </w:p>
        </w:tc>
        <w:tc>
          <w:tcPr>
            <w:tcW w:w="3293" w:type="dxa"/>
            <w:vAlign w:val="center"/>
          </w:tcPr>
          <w:p w14:paraId="14919354" w14:textId="77777777" w:rsidR="00F51083" w:rsidRPr="00EB5DC1" w:rsidRDefault="00F51083" w:rsidP="00140ACF">
            <w:pPr>
              <w:jc w:val="center"/>
              <w:rPr>
                <w:rFonts w:ascii="Arial" w:hAnsi="Arial" w:cs="Arial"/>
                <w:sz w:val="24"/>
                <w:szCs w:val="24"/>
              </w:rPr>
            </w:pPr>
          </w:p>
        </w:tc>
      </w:tr>
      <w:tr w:rsidR="00AE785F" w14:paraId="277B9A9A" w14:textId="77777777" w:rsidTr="00140ACF">
        <w:tc>
          <w:tcPr>
            <w:tcW w:w="1177" w:type="dxa"/>
            <w:vAlign w:val="center"/>
          </w:tcPr>
          <w:p w14:paraId="04110F29" w14:textId="3166790D" w:rsidR="00F51083" w:rsidRPr="00EB5DC1" w:rsidRDefault="005B752D" w:rsidP="00140ACF">
            <w:pPr>
              <w:jc w:val="center"/>
              <w:rPr>
                <w:rFonts w:ascii="Arial" w:hAnsi="Arial" w:cs="Arial"/>
                <w:sz w:val="24"/>
                <w:szCs w:val="24"/>
              </w:rPr>
            </w:pPr>
            <w:r>
              <w:rPr>
                <w:rFonts w:ascii="Arial" w:hAnsi="Arial" w:cs="Arial"/>
                <w:sz w:val="24"/>
                <w:szCs w:val="24"/>
              </w:rPr>
              <w:t>6.2</w:t>
            </w:r>
          </w:p>
        </w:tc>
        <w:tc>
          <w:tcPr>
            <w:tcW w:w="4537" w:type="dxa"/>
            <w:vAlign w:val="center"/>
          </w:tcPr>
          <w:p w14:paraId="1D7F4EE5" w14:textId="03C007FA"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w:t>
            </w:r>
            <w:proofErr w:type="gramStart"/>
            <w:r>
              <w:rPr>
                <w:rStyle w:val="normaltextrun"/>
                <w:rFonts w:eastAsiaTheme="majorEastAsia"/>
                <w:color w:val="000000"/>
                <w:shd w:val="clear" w:color="auto" w:fill="FFFFFF"/>
              </w:rPr>
              <w:t>complaints</w:t>
            </w:r>
            <w:proofErr w:type="gramEnd"/>
            <w:r>
              <w:rPr>
                <w:rStyle w:val="normaltextrun"/>
                <w:rFonts w:eastAsiaTheme="majorEastAsia"/>
                <w:color w:val="000000"/>
                <w:shd w:val="clear" w:color="auto" w:fill="FFFFFF"/>
              </w:rPr>
              <w:t xml:space="preserve">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40" w:type="dxa"/>
            <w:vAlign w:val="center"/>
          </w:tcPr>
          <w:p w14:paraId="3802671B" w14:textId="24C4D5B2"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F3A4E53" w14:textId="003ED966" w:rsidR="00F51083"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93" w:type="dxa"/>
            <w:vAlign w:val="center"/>
          </w:tcPr>
          <w:p w14:paraId="0ADBA5FD" w14:textId="36B42E6E" w:rsidR="00F51083" w:rsidRPr="00EB5DC1" w:rsidRDefault="005B752D" w:rsidP="00140ACF">
            <w:pPr>
              <w:jc w:val="center"/>
              <w:rPr>
                <w:rFonts w:ascii="Arial" w:hAnsi="Arial" w:cs="Arial"/>
                <w:sz w:val="24"/>
                <w:szCs w:val="24"/>
              </w:rPr>
            </w:pPr>
            <w:r>
              <w:rPr>
                <w:rFonts w:ascii="Arial" w:hAnsi="Arial" w:cs="Arial"/>
                <w:sz w:val="24"/>
                <w:szCs w:val="24"/>
              </w:rPr>
              <w:t xml:space="preserve">It is noted that a small number of complaints were not acknowledged within this timescale during the 2023/24 financial year. Guidance and information </w:t>
            </w:r>
            <w:proofErr w:type="gramStart"/>
            <w:r w:rsidR="00B11385">
              <w:rPr>
                <w:rFonts w:ascii="Arial" w:hAnsi="Arial" w:cs="Arial"/>
                <w:sz w:val="24"/>
                <w:szCs w:val="24"/>
              </w:rPr>
              <w:t>has</w:t>
            </w:r>
            <w:proofErr w:type="gramEnd"/>
            <w:r w:rsidR="00B11385">
              <w:rPr>
                <w:rFonts w:ascii="Arial" w:hAnsi="Arial" w:cs="Arial"/>
                <w:sz w:val="24"/>
                <w:szCs w:val="24"/>
              </w:rPr>
              <w:t xml:space="preserve"> been</w:t>
            </w:r>
            <w:r>
              <w:rPr>
                <w:rFonts w:ascii="Arial" w:hAnsi="Arial" w:cs="Arial"/>
                <w:sz w:val="24"/>
                <w:szCs w:val="24"/>
              </w:rPr>
              <w:t xml:space="preserve"> provided to relevant service areas and performance in this area improved as the year progressed.</w:t>
            </w:r>
          </w:p>
        </w:tc>
      </w:tr>
      <w:tr w:rsidR="00AE785F" w14:paraId="148022FC" w14:textId="77777777" w:rsidTr="00140ACF">
        <w:tc>
          <w:tcPr>
            <w:tcW w:w="1177" w:type="dxa"/>
            <w:vAlign w:val="center"/>
          </w:tcPr>
          <w:p w14:paraId="4BE6C88E" w14:textId="27920B4C" w:rsidR="00F51083" w:rsidRPr="00EB5DC1" w:rsidRDefault="005B752D" w:rsidP="00140ACF">
            <w:pPr>
              <w:jc w:val="center"/>
              <w:rPr>
                <w:rFonts w:ascii="Arial" w:hAnsi="Arial" w:cs="Arial"/>
                <w:sz w:val="24"/>
                <w:szCs w:val="24"/>
              </w:rPr>
            </w:pPr>
            <w:r>
              <w:rPr>
                <w:rFonts w:ascii="Arial" w:hAnsi="Arial" w:cs="Arial"/>
                <w:sz w:val="24"/>
                <w:szCs w:val="24"/>
              </w:rPr>
              <w:t>6.3</w:t>
            </w:r>
          </w:p>
        </w:tc>
        <w:tc>
          <w:tcPr>
            <w:tcW w:w="4537" w:type="dxa"/>
            <w:vAlign w:val="center"/>
          </w:tcPr>
          <w:p w14:paraId="6FA8DBC8" w14:textId="55CFA741"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 xml:space="preserve">within 10 working </w:t>
            </w:r>
            <w:r>
              <w:rPr>
                <w:rStyle w:val="normaltextrun"/>
                <w:rFonts w:eastAsiaTheme="majorEastAsia"/>
                <w:b/>
                <w:bCs/>
                <w:color w:val="000000"/>
                <w:u w:val="single"/>
                <w:shd w:val="clear" w:color="auto" w:fill="FFFFFF"/>
              </w:rPr>
              <w:lastRenderedPageBreak/>
              <w:t>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40" w:type="dxa"/>
            <w:vAlign w:val="center"/>
          </w:tcPr>
          <w:p w14:paraId="3C046C96" w14:textId="3EDF43CE" w:rsidR="00F51083" w:rsidRPr="00EB5DC1"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10C683BF" w14:textId="023A7B1E" w:rsidR="00F51083" w:rsidRPr="00EB5DC1" w:rsidRDefault="005B752D" w:rsidP="00140ACF">
            <w:pPr>
              <w:jc w:val="center"/>
              <w:rPr>
                <w:rFonts w:ascii="Arial" w:hAnsi="Arial" w:cs="Arial"/>
                <w:sz w:val="24"/>
                <w:szCs w:val="24"/>
              </w:rPr>
            </w:pPr>
            <w:r>
              <w:rPr>
                <w:rFonts w:ascii="Arial" w:hAnsi="Arial" w:cs="Arial"/>
                <w:sz w:val="24"/>
                <w:szCs w:val="24"/>
              </w:rPr>
              <w:t xml:space="preserve">This approach is set out in the Council’s Complaints and </w:t>
            </w:r>
            <w:r>
              <w:rPr>
                <w:rFonts w:ascii="Arial" w:hAnsi="Arial" w:cs="Arial"/>
                <w:sz w:val="24"/>
                <w:szCs w:val="24"/>
              </w:rPr>
              <w:lastRenderedPageBreak/>
              <w:t>Compliments Policy and Housing Complaints Procedure.</w:t>
            </w:r>
          </w:p>
        </w:tc>
        <w:tc>
          <w:tcPr>
            <w:tcW w:w="3293" w:type="dxa"/>
            <w:vAlign w:val="center"/>
          </w:tcPr>
          <w:p w14:paraId="2AB8F447" w14:textId="467C727F" w:rsidR="00F51083" w:rsidRPr="00EB5DC1" w:rsidRDefault="005B752D" w:rsidP="00140ACF">
            <w:pPr>
              <w:jc w:val="center"/>
              <w:rPr>
                <w:rFonts w:ascii="Arial" w:hAnsi="Arial" w:cs="Arial"/>
                <w:sz w:val="24"/>
                <w:szCs w:val="24"/>
              </w:rPr>
            </w:pPr>
            <w:r>
              <w:rPr>
                <w:rFonts w:ascii="Arial" w:hAnsi="Arial" w:cs="Arial"/>
                <w:sz w:val="24"/>
                <w:szCs w:val="24"/>
              </w:rPr>
              <w:lastRenderedPageBreak/>
              <w:t xml:space="preserve">It is noted that a very small number of complaints were not responded to within this </w:t>
            </w:r>
            <w:r>
              <w:rPr>
                <w:rFonts w:ascii="Arial" w:hAnsi="Arial" w:cs="Arial"/>
                <w:sz w:val="24"/>
                <w:szCs w:val="24"/>
              </w:rPr>
              <w:lastRenderedPageBreak/>
              <w:t xml:space="preserve">timescale (excluding those </w:t>
            </w:r>
            <w:r w:rsidR="00B11385">
              <w:rPr>
                <w:rFonts w:ascii="Arial" w:hAnsi="Arial" w:cs="Arial"/>
                <w:sz w:val="24"/>
                <w:szCs w:val="24"/>
              </w:rPr>
              <w:t xml:space="preserve">cases </w:t>
            </w:r>
            <w:r>
              <w:rPr>
                <w:rFonts w:ascii="Arial" w:hAnsi="Arial" w:cs="Arial"/>
                <w:sz w:val="24"/>
                <w:szCs w:val="24"/>
              </w:rPr>
              <w:t>subject to an extension to the response deadline) during the 2023/24 financial year. This related to confusion regarding a period of enforced closure</w:t>
            </w:r>
            <w:r w:rsidR="001C0B94">
              <w:rPr>
                <w:rFonts w:ascii="Arial" w:hAnsi="Arial" w:cs="Arial"/>
                <w:sz w:val="24"/>
                <w:szCs w:val="24"/>
              </w:rPr>
              <w:t xml:space="preserve"> (Christmas)</w:t>
            </w:r>
            <w:r>
              <w:rPr>
                <w:rFonts w:ascii="Arial" w:hAnsi="Arial" w:cs="Arial"/>
                <w:sz w:val="24"/>
                <w:szCs w:val="24"/>
              </w:rPr>
              <w:t xml:space="preserve"> and the calculation of working </w:t>
            </w:r>
            <w:r w:rsidR="00B11385">
              <w:rPr>
                <w:rFonts w:ascii="Arial" w:hAnsi="Arial" w:cs="Arial"/>
                <w:sz w:val="24"/>
                <w:szCs w:val="24"/>
              </w:rPr>
              <w:t>days</w:t>
            </w:r>
            <w:r>
              <w:rPr>
                <w:rFonts w:ascii="Arial" w:hAnsi="Arial" w:cs="Arial"/>
                <w:sz w:val="24"/>
                <w:szCs w:val="24"/>
              </w:rPr>
              <w:t xml:space="preserve">. Guidance and information </w:t>
            </w:r>
            <w:proofErr w:type="gramStart"/>
            <w:r w:rsidR="006B34D4">
              <w:rPr>
                <w:rFonts w:ascii="Arial" w:hAnsi="Arial" w:cs="Arial"/>
                <w:sz w:val="24"/>
                <w:szCs w:val="24"/>
              </w:rPr>
              <w:t>has</w:t>
            </w:r>
            <w:proofErr w:type="gramEnd"/>
            <w:r w:rsidR="006B34D4">
              <w:rPr>
                <w:rFonts w:ascii="Arial" w:hAnsi="Arial" w:cs="Arial"/>
                <w:sz w:val="24"/>
                <w:szCs w:val="24"/>
              </w:rPr>
              <w:t xml:space="preserve"> been </w:t>
            </w:r>
            <w:r>
              <w:rPr>
                <w:rFonts w:ascii="Arial" w:hAnsi="Arial" w:cs="Arial"/>
                <w:sz w:val="24"/>
                <w:szCs w:val="24"/>
              </w:rPr>
              <w:t>provided to</w:t>
            </w:r>
            <w:r w:rsidR="006B34D4">
              <w:rPr>
                <w:rFonts w:ascii="Arial" w:hAnsi="Arial" w:cs="Arial"/>
                <w:sz w:val="24"/>
                <w:szCs w:val="24"/>
              </w:rPr>
              <w:t xml:space="preserve"> the</w:t>
            </w:r>
            <w:r>
              <w:rPr>
                <w:rFonts w:ascii="Arial" w:hAnsi="Arial" w:cs="Arial"/>
                <w:sz w:val="24"/>
                <w:szCs w:val="24"/>
              </w:rPr>
              <w:t xml:space="preserve"> relevant service area and performance in this area improved </w:t>
            </w:r>
            <w:r w:rsidR="00B11385">
              <w:rPr>
                <w:rFonts w:ascii="Arial" w:hAnsi="Arial" w:cs="Arial"/>
                <w:sz w:val="24"/>
                <w:szCs w:val="24"/>
              </w:rPr>
              <w:t>since</w:t>
            </w:r>
            <w:r>
              <w:rPr>
                <w:rFonts w:ascii="Arial" w:hAnsi="Arial" w:cs="Arial"/>
                <w:sz w:val="24"/>
                <w:szCs w:val="24"/>
              </w:rPr>
              <w:t>.</w:t>
            </w:r>
          </w:p>
        </w:tc>
      </w:tr>
      <w:tr w:rsidR="00AE785F" w14:paraId="004973DA" w14:textId="77777777" w:rsidTr="00140ACF">
        <w:tc>
          <w:tcPr>
            <w:tcW w:w="1177" w:type="dxa"/>
            <w:vAlign w:val="center"/>
          </w:tcPr>
          <w:p w14:paraId="12CAD333" w14:textId="1278D2EB" w:rsidR="00F51083" w:rsidRPr="00EB5DC1" w:rsidRDefault="005B752D" w:rsidP="00140ACF">
            <w:pPr>
              <w:jc w:val="center"/>
              <w:rPr>
                <w:rFonts w:ascii="Arial" w:hAnsi="Arial" w:cs="Arial"/>
                <w:sz w:val="24"/>
                <w:szCs w:val="24"/>
              </w:rPr>
            </w:pPr>
            <w:r>
              <w:rPr>
                <w:rFonts w:ascii="Arial" w:hAnsi="Arial" w:cs="Arial"/>
                <w:sz w:val="24"/>
                <w:szCs w:val="24"/>
              </w:rPr>
              <w:lastRenderedPageBreak/>
              <w:t>6.4</w:t>
            </w:r>
          </w:p>
        </w:tc>
        <w:tc>
          <w:tcPr>
            <w:tcW w:w="4537" w:type="dxa"/>
            <w:vAlign w:val="center"/>
          </w:tcPr>
          <w:p w14:paraId="0A15011B" w14:textId="2F9FD976"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Landlords must decide whether an extension to this timescale is needed when considering the complexity of the complaint and then inform the resident 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40" w:type="dxa"/>
            <w:vAlign w:val="center"/>
          </w:tcPr>
          <w:p w14:paraId="62D8176A" w14:textId="21DF1DD3"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07169A" w14:textId="62274B70" w:rsidR="00F51083" w:rsidRPr="00EB5DC1" w:rsidRDefault="005B752D" w:rsidP="00140ACF">
            <w:pPr>
              <w:jc w:val="center"/>
              <w:rPr>
                <w:rFonts w:ascii="Arial" w:hAnsi="Arial" w:cs="Arial"/>
                <w:sz w:val="24"/>
                <w:szCs w:val="24"/>
              </w:rPr>
            </w:pPr>
            <w:r w:rsidRPr="006B34D4">
              <w:rPr>
                <w:rFonts w:ascii="Arial" w:hAnsi="Arial" w:cs="Arial"/>
                <w:sz w:val="24"/>
                <w:szCs w:val="24"/>
              </w:rPr>
              <w:t>This approach is set out in the Council’s Complaints and Compliments Policy and Housing Complaints Procedure.</w:t>
            </w:r>
          </w:p>
        </w:tc>
        <w:tc>
          <w:tcPr>
            <w:tcW w:w="3293" w:type="dxa"/>
            <w:vAlign w:val="center"/>
          </w:tcPr>
          <w:p w14:paraId="05FAC44D" w14:textId="77777777" w:rsidR="00F51083" w:rsidRPr="00EB5DC1" w:rsidRDefault="00F51083" w:rsidP="00140ACF">
            <w:pPr>
              <w:jc w:val="center"/>
              <w:rPr>
                <w:rFonts w:ascii="Arial" w:hAnsi="Arial" w:cs="Arial"/>
                <w:sz w:val="24"/>
                <w:szCs w:val="24"/>
              </w:rPr>
            </w:pPr>
          </w:p>
        </w:tc>
      </w:tr>
      <w:tr w:rsidR="00AE785F" w14:paraId="4FBFB880" w14:textId="77777777" w:rsidTr="00140ACF">
        <w:tc>
          <w:tcPr>
            <w:tcW w:w="1177" w:type="dxa"/>
            <w:vAlign w:val="center"/>
          </w:tcPr>
          <w:p w14:paraId="1CEE1650" w14:textId="545576F4" w:rsidR="00F51083" w:rsidRPr="00EB5DC1" w:rsidRDefault="005B752D" w:rsidP="00140ACF">
            <w:pPr>
              <w:jc w:val="center"/>
              <w:rPr>
                <w:rFonts w:ascii="Arial" w:hAnsi="Arial" w:cs="Arial"/>
                <w:sz w:val="24"/>
                <w:szCs w:val="24"/>
              </w:rPr>
            </w:pPr>
            <w:r>
              <w:rPr>
                <w:rFonts w:ascii="Arial" w:hAnsi="Arial" w:cs="Arial"/>
                <w:sz w:val="24"/>
                <w:szCs w:val="24"/>
              </w:rPr>
              <w:t>6.5</w:t>
            </w:r>
          </w:p>
        </w:tc>
        <w:tc>
          <w:tcPr>
            <w:tcW w:w="4537" w:type="dxa"/>
            <w:vAlign w:val="center"/>
          </w:tcPr>
          <w:p w14:paraId="74DAC3AB" w14:textId="3A03DE31"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40" w:type="dxa"/>
            <w:vAlign w:val="center"/>
          </w:tcPr>
          <w:p w14:paraId="07915FBA" w14:textId="1232D7AC"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F12058F" w14:textId="7889B1CE" w:rsidR="00F51083" w:rsidRPr="00EB5DC1" w:rsidRDefault="005B752D" w:rsidP="00140ACF">
            <w:pPr>
              <w:jc w:val="center"/>
              <w:rPr>
                <w:rFonts w:ascii="Arial" w:hAnsi="Arial" w:cs="Arial"/>
                <w:sz w:val="24"/>
                <w:szCs w:val="24"/>
              </w:rPr>
            </w:pPr>
            <w:r>
              <w:rPr>
                <w:rFonts w:ascii="Arial" w:hAnsi="Arial" w:cs="Arial"/>
                <w:sz w:val="24"/>
                <w:szCs w:val="24"/>
              </w:rPr>
              <w:t>This approach is set out in the Council’s Housing Complaints Procedure.</w:t>
            </w:r>
          </w:p>
        </w:tc>
        <w:tc>
          <w:tcPr>
            <w:tcW w:w="3293" w:type="dxa"/>
            <w:vAlign w:val="center"/>
          </w:tcPr>
          <w:p w14:paraId="216C387C" w14:textId="77777777" w:rsidR="00F51083" w:rsidRPr="00EB5DC1" w:rsidRDefault="00F51083" w:rsidP="00140ACF">
            <w:pPr>
              <w:jc w:val="center"/>
              <w:rPr>
                <w:rFonts w:ascii="Arial" w:hAnsi="Arial" w:cs="Arial"/>
                <w:sz w:val="24"/>
                <w:szCs w:val="24"/>
              </w:rPr>
            </w:pPr>
          </w:p>
        </w:tc>
      </w:tr>
      <w:tr w:rsidR="00AE785F" w14:paraId="2F84C6C3" w14:textId="77777777" w:rsidTr="00140ACF">
        <w:tc>
          <w:tcPr>
            <w:tcW w:w="1177" w:type="dxa"/>
            <w:vAlign w:val="center"/>
          </w:tcPr>
          <w:p w14:paraId="0915DCF9" w14:textId="3779D4DB" w:rsidR="00F51083" w:rsidRPr="00EB5DC1" w:rsidRDefault="005B752D" w:rsidP="00140ACF">
            <w:pPr>
              <w:jc w:val="center"/>
              <w:rPr>
                <w:rFonts w:ascii="Arial" w:hAnsi="Arial" w:cs="Arial"/>
                <w:sz w:val="24"/>
                <w:szCs w:val="24"/>
              </w:rPr>
            </w:pPr>
            <w:r>
              <w:rPr>
                <w:rFonts w:ascii="Arial" w:hAnsi="Arial" w:cs="Arial"/>
                <w:sz w:val="24"/>
                <w:szCs w:val="24"/>
              </w:rPr>
              <w:lastRenderedPageBreak/>
              <w:t>6.6</w:t>
            </w:r>
          </w:p>
        </w:tc>
        <w:tc>
          <w:tcPr>
            <w:tcW w:w="4537" w:type="dxa"/>
            <w:vAlign w:val="center"/>
          </w:tcPr>
          <w:p w14:paraId="26CAE119" w14:textId="2F58D673"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40" w:type="dxa"/>
            <w:vAlign w:val="center"/>
          </w:tcPr>
          <w:p w14:paraId="502A4F1A" w14:textId="48BB372B"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297C2E" w14:textId="514037EC" w:rsidR="00F51083" w:rsidRPr="00EB5DC1"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93" w:type="dxa"/>
            <w:vAlign w:val="center"/>
          </w:tcPr>
          <w:p w14:paraId="0C8D9B20" w14:textId="77777777" w:rsidR="00F51083" w:rsidRPr="00EB5DC1" w:rsidRDefault="00F51083" w:rsidP="00140ACF">
            <w:pPr>
              <w:jc w:val="center"/>
              <w:rPr>
                <w:rFonts w:ascii="Arial" w:hAnsi="Arial" w:cs="Arial"/>
                <w:sz w:val="24"/>
                <w:szCs w:val="24"/>
              </w:rPr>
            </w:pPr>
          </w:p>
        </w:tc>
      </w:tr>
      <w:tr w:rsidR="00AE785F" w14:paraId="3817138A" w14:textId="77777777" w:rsidTr="00140ACF">
        <w:tc>
          <w:tcPr>
            <w:tcW w:w="1177" w:type="dxa"/>
            <w:vAlign w:val="center"/>
          </w:tcPr>
          <w:p w14:paraId="13C9F0CA" w14:textId="293EA5CF" w:rsidR="00F51083" w:rsidRPr="00EB5DC1" w:rsidRDefault="005B752D" w:rsidP="00140ACF">
            <w:pPr>
              <w:jc w:val="center"/>
              <w:rPr>
                <w:rFonts w:ascii="Arial" w:hAnsi="Arial" w:cs="Arial"/>
                <w:sz w:val="24"/>
                <w:szCs w:val="24"/>
              </w:rPr>
            </w:pPr>
            <w:r>
              <w:rPr>
                <w:rFonts w:ascii="Arial" w:hAnsi="Arial" w:cs="Arial"/>
                <w:sz w:val="24"/>
                <w:szCs w:val="24"/>
              </w:rPr>
              <w:t>6.7</w:t>
            </w:r>
          </w:p>
        </w:tc>
        <w:tc>
          <w:tcPr>
            <w:tcW w:w="4537" w:type="dxa"/>
            <w:vAlign w:val="center"/>
          </w:tcPr>
          <w:p w14:paraId="45272453" w14:textId="418433DC"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 xml:space="preserve">and provide clear reasons for any decisions, referencing the relevant policy, </w:t>
            </w:r>
            <w:proofErr w:type="gramStart"/>
            <w:r>
              <w:rPr>
                <w:rStyle w:val="normaltextrun"/>
                <w:rFonts w:eastAsiaTheme="majorEastAsia"/>
                <w:color w:val="000000"/>
                <w:shd w:val="clear" w:color="auto" w:fill="FFFFFF"/>
              </w:rPr>
              <w:t>law</w:t>
            </w:r>
            <w:proofErr w:type="gramEnd"/>
            <w:r>
              <w:rPr>
                <w:rStyle w:val="normaltextrun"/>
                <w:rFonts w:eastAsiaTheme="majorEastAsia"/>
                <w:color w:val="000000"/>
                <w:shd w:val="clear" w:color="auto" w:fill="FFFFFF"/>
              </w:rPr>
              <w:t xml:space="preserve"> and good practice where appropriate.</w:t>
            </w:r>
            <w:r>
              <w:rPr>
                <w:rStyle w:val="eop"/>
                <w:color w:val="000000"/>
                <w:shd w:val="clear" w:color="auto" w:fill="FFFFFF"/>
              </w:rPr>
              <w:t> </w:t>
            </w:r>
          </w:p>
        </w:tc>
        <w:tc>
          <w:tcPr>
            <w:tcW w:w="1340" w:type="dxa"/>
            <w:vAlign w:val="center"/>
          </w:tcPr>
          <w:p w14:paraId="09A9696C" w14:textId="37A5DB10"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33E0730" w14:textId="0D09CB2C" w:rsidR="00F51083" w:rsidRPr="00EB5DC1" w:rsidRDefault="005B752D" w:rsidP="00140ACF">
            <w:pPr>
              <w:jc w:val="center"/>
              <w:rPr>
                <w:rFonts w:ascii="Arial" w:hAnsi="Arial" w:cs="Arial"/>
                <w:sz w:val="24"/>
                <w:szCs w:val="24"/>
              </w:rPr>
            </w:pPr>
            <w:r>
              <w:rPr>
                <w:rFonts w:ascii="Arial" w:hAnsi="Arial" w:cs="Arial"/>
                <w:sz w:val="24"/>
                <w:szCs w:val="24"/>
              </w:rPr>
              <w:t>This approach is set out in the Council’s Housing Complaints Procedure.</w:t>
            </w:r>
          </w:p>
        </w:tc>
        <w:tc>
          <w:tcPr>
            <w:tcW w:w="3293" w:type="dxa"/>
            <w:vAlign w:val="center"/>
          </w:tcPr>
          <w:p w14:paraId="3DA683B2" w14:textId="77777777" w:rsidR="00F51083" w:rsidRPr="00EB5DC1" w:rsidRDefault="00F51083" w:rsidP="00140ACF">
            <w:pPr>
              <w:jc w:val="center"/>
              <w:rPr>
                <w:rFonts w:ascii="Arial" w:hAnsi="Arial" w:cs="Arial"/>
                <w:sz w:val="24"/>
                <w:szCs w:val="24"/>
              </w:rPr>
            </w:pPr>
          </w:p>
        </w:tc>
      </w:tr>
      <w:tr w:rsidR="00AE785F" w14:paraId="0CEAE1D8" w14:textId="77777777" w:rsidTr="00140ACF">
        <w:tc>
          <w:tcPr>
            <w:tcW w:w="1177" w:type="dxa"/>
            <w:vAlign w:val="center"/>
          </w:tcPr>
          <w:p w14:paraId="685560BC" w14:textId="4BEEE4FA" w:rsidR="00F51083" w:rsidRPr="00EB5DC1" w:rsidRDefault="005B752D" w:rsidP="00140ACF">
            <w:pPr>
              <w:jc w:val="center"/>
              <w:rPr>
                <w:rFonts w:ascii="Arial" w:hAnsi="Arial" w:cs="Arial"/>
                <w:sz w:val="24"/>
                <w:szCs w:val="24"/>
              </w:rPr>
            </w:pPr>
            <w:r>
              <w:rPr>
                <w:rFonts w:ascii="Arial" w:hAnsi="Arial" w:cs="Arial"/>
                <w:sz w:val="24"/>
                <w:szCs w:val="24"/>
              </w:rPr>
              <w:t>6.8</w:t>
            </w:r>
          </w:p>
        </w:tc>
        <w:tc>
          <w:tcPr>
            <w:tcW w:w="4537" w:type="dxa"/>
            <w:vAlign w:val="center"/>
          </w:tcPr>
          <w:p w14:paraId="004B9138" w14:textId="48E715EF" w:rsidR="00F51083" w:rsidRPr="00EB5DC1" w:rsidRDefault="005B752D" w:rsidP="00140ACF">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w:t>
            </w:r>
            <w:proofErr w:type="gramStart"/>
            <w:r>
              <w:rPr>
                <w:rStyle w:val="normaltextrun"/>
                <w:rFonts w:eastAsiaTheme="majorEastAsia"/>
                <w:color w:val="000000"/>
                <w:shd w:val="clear" w:color="auto" w:fill="FFFFFF"/>
              </w:rPr>
              <w:t>related</w:t>
            </w:r>
            <w:proofErr w:type="gramEnd"/>
            <w:r>
              <w:rPr>
                <w:rStyle w:val="normaltextrun"/>
                <w:rFonts w:eastAsiaTheme="majorEastAsia"/>
                <w:color w:val="000000"/>
                <w:shd w:val="clear" w:color="auto" w:fill="FFFFFF"/>
              </w:rPr>
              <w:t xml:space="preserve"> and the stage 1 response has not been issued. Where the stage 1 response has been issued, the new issues are unrelated to the issues already being investigated or it would unreasonably delay the response, the new issues must be logged as a new complaint.</w:t>
            </w:r>
            <w:r>
              <w:rPr>
                <w:rStyle w:val="eop"/>
                <w:color w:val="000000"/>
                <w:shd w:val="clear" w:color="auto" w:fill="FFFFFF"/>
              </w:rPr>
              <w:t> </w:t>
            </w:r>
          </w:p>
        </w:tc>
        <w:tc>
          <w:tcPr>
            <w:tcW w:w="1340" w:type="dxa"/>
            <w:vAlign w:val="center"/>
          </w:tcPr>
          <w:p w14:paraId="6E0EC771" w14:textId="14800EDC" w:rsidR="00F51083" w:rsidRPr="00EB5DC1"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8061970" w14:textId="0FC6D63B" w:rsidR="00F51083" w:rsidRPr="00EB5DC1" w:rsidRDefault="005B752D" w:rsidP="00140ACF">
            <w:pPr>
              <w:jc w:val="center"/>
              <w:rPr>
                <w:rFonts w:ascii="Arial" w:hAnsi="Arial" w:cs="Arial"/>
                <w:sz w:val="24"/>
                <w:szCs w:val="24"/>
              </w:rPr>
            </w:pPr>
            <w:r>
              <w:rPr>
                <w:rFonts w:ascii="Arial" w:hAnsi="Arial" w:cs="Arial"/>
                <w:sz w:val="24"/>
                <w:szCs w:val="24"/>
              </w:rPr>
              <w:t>This approach is set out in the Council’s Housing Complaints Procedure.</w:t>
            </w:r>
          </w:p>
        </w:tc>
        <w:tc>
          <w:tcPr>
            <w:tcW w:w="3293" w:type="dxa"/>
            <w:vAlign w:val="center"/>
          </w:tcPr>
          <w:p w14:paraId="2D0AA864" w14:textId="77777777" w:rsidR="00F51083" w:rsidRPr="00EB5DC1" w:rsidRDefault="00F51083" w:rsidP="00140ACF">
            <w:pPr>
              <w:jc w:val="center"/>
              <w:rPr>
                <w:rFonts w:ascii="Arial" w:hAnsi="Arial" w:cs="Arial"/>
                <w:sz w:val="24"/>
                <w:szCs w:val="24"/>
              </w:rPr>
            </w:pPr>
          </w:p>
        </w:tc>
      </w:tr>
      <w:tr w:rsidR="00AE785F" w14:paraId="02957204" w14:textId="77777777" w:rsidTr="00140ACF">
        <w:tc>
          <w:tcPr>
            <w:tcW w:w="1177" w:type="dxa"/>
            <w:vAlign w:val="center"/>
          </w:tcPr>
          <w:p w14:paraId="29E6C2F5" w14:textId="0C2314C5" w:rsidR="00F51083" w:rsidRPr="00EB5DC1" w:rsidRDefault="005B752D" w:rsidP="00140ACF">
            <w:pPr>
              <w:jc w:val="center"/>
              <w:rPr>
                <w:rFonts w:ascii="Arial" w:hAnsi="Arial" w:cs="Arial"/>
                <w:sz w:val="24"/>
                <w:szCs w:val="24"/>
              </w:rPr>
            </w:pPr>
            <w:r>
              <w:rPr>
                <w:rFonts w:ascii="Arial" w:hAnsi="Arial" w:cs="Arial"/>
                <w:sz w:val="24"/>
                <w:szCs w:val="24"/>
              </w:rPr>
              <w:t>6.9</w:t>
            </w:r>
          </w:p>
        </w:tc>
        <w:tc>
          <w:tcPr>
            <w:tcW w:w="4537" w:type="dxa"/>
            <w:vAlign w:val="center"/>
          </w:tcPr>
          <w:p w14:paraId="37D6713A" w14:textId="77777777" w:rsidR="001865E4" w:rsidRDefault="005B752D"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9050BF" w:rsidRDefault="005B752D" w:rsidP="00456B0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complaint </w:t>
            </w:r>
            <w:proofErr w:type="gramStart"/>
            <w:r w:rsidRPr="009050BF">
              <w:rPr>
                <w:rStyle w:val="normaltextrun"/>
                <w:rFonts w:ascii="Arial" w:hAnsi="Arial" w:cs="Arial"/>
              </w:rPr>
              <w:t>stage;</w:t>
            </w:r>
            <w:proofErr w:type="gramEnd"/>
            <w:r w:rsidRPr="009050BF">
              <w:rPr>
                <w:rStyle w:val="eop"/>
                <w:rFonts w:ascii="Arial" w:hAnsi="Arial" w:cs="Arial"/>
              </w:rPr>
              <w:t> </w:t>
            </w:r>
          </w:p>
          <w:p w14:paraId="0693F84F" w14:textId="77777777" w:rsidR="009050BF" w:rsidRDefault="005B752D"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complaint </w:t>
            </w:r>
            <w:proofErr w:type="gramStart"/>
            <w:r w:rsidRPr="009050BF">
              <w:rPr>
                <w:rStyle w:val="normaltextrun"/>
                <w:rFonts w:ascii="Arial" w:hAnsi="Arial" w:cs="Arial"/>
              </w:rPr>
              <w:t>definition;</w:t>
            </w:r>
            <w:proofErr w:type="gramEnd"/>
          </w:p>
          <w:p w14:paraId="71D09421" w14:textId="77777777" w:rsidR="009050BF" w:rsidRDefault="005B752D" w:rsidP="007D76C7">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lastRenderedPageBreak/>
              <w:t xml:space="preserve">the decision on the </w:t>
            </w:r>
            <w:proofErr w:type="gramStart"/>
            <w:r w:rsidRPr="009050BF">
              <w:rPr>
                <w:rStyle w:val="normaltextrun"/>
                <w:rFonts w:ascii="Arial" w:hAnsi="Arial" w:cs="Arial"/>
              </w:rPr>
              <w:t>complaint;</w:t>
            </w:r>
            <w:proofErr w:type="gramEnd"/>
          </w:p>
          <w:p w14:paraId="1201A234" w14:textId="0730AFAF" w:rsidR="001865E4" w:rsidRPr="009050BF" w:rsidRDefault="005B752D" w:rsidP="007D76C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reasons for any decisions </w:t>
            </w:r>
            <w:proofErr w:type="gramStart"/>
            <w:r w:rsidRPr="009050BF">
              <w:rPr>
                <w:rStyle w:val="normaltextrun"/>
                <w:rFonts w:ascii="Arial" w:hAnsi="Arial" w:cs="Arial"/>
              </w:rPr>
              <w:t>made;</w:t>
            </w:r>
            <w:proofErr w:type="gramEnd"/>
            <w:r w:rsidRPr="009050BF">
              <w:rPr>
                <w:rStyle w:val="eop"/>
                <w:rFonts w:ascii="Arial" w:hAnsi="Arial" w:cs="Arial"/>
              </w:rPr>
              <w:t> </w:t>
            </w:r>
          </w:p>
          <w:p w14:paraId="53ABE6CB" w14:textId="6771C0E3" w:rsidR="001865E4" w:rsidRPr="001865E4" w:rsidRDefault="005B752D"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 xml:space="preserve">the details of any remedy offered to put things </w:t>
            </w:r>
            <w:proofErr w:type="gramStart"/>
            <w:r w:rsidRPr="001865E4">
              <w:rPr>
                <w:rStyle w:val="normaltextrun"/>
                <w:rFonts w:ascii="Arial" w:hAnsi="Arial" w:cs="Arial"/>
              </w:rPr>
              <w:t>right;</w:t>
            </w:r>
            <w:proofErr w:type="gramEnd"/>
            <w:r w:rsidRPr="001865E4">
              <w:rPr>
                <w:rStyle w:val="eop"/>
                <w:rFonts w:ascii="Arial" w:hAnsi="Arial" w:cs="Arial"/>
              </w:rPr>
              <w:t> </w:t>
            </w:r>
          </w:p>
          <w:p w14:paraId="04C1DC22" w14:textId="77777777" w:rsidR="001865E4" w:rsidRDefault="005B752D"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5B752D" w:rsidP="001865E4">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40" w:type="dxa"/>
            <w:vAlign w:val="center"/>
          </w:tcPr>
          <w:p w14:paraId="57618460" w14:textId="3017CAF6" w:rsidR="00F51083" w:rsidRPr="00EB5DC1"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532035E2" w14:textId="1BD21DB4" w:rsidR="00F51083" w:rsidRPr="00EB5DC1" w:rsidRDefault="005B752D" w:rsidP="00140ACF">
            <w:pPr>
              <w:jc w:val="center"/>
              <w:rPr>
                <w:rFonts w:ascii="Arial" w:hAnsi="Arial" w:cs="Arial"/>
                <w:sz w:val="24"/>
                <w:szCs w:val="24"/>
              </w:rPr>
            </w:pPr>
            <w:r>
              <w:rPr>
                <w:rFonts w:ascii="Arial" w:hAnsi="Arial" w:cs="Arial"/>
                <w:sz w:val="24"/>
                <w:szCs w:val="24"/>
              </w:rPr>
              <w:t>This approach is set out in the Council’s Housing Complaints Procedure.</w:t>
            </w:r>
          </w:p>
        </w:tc>
        <w:tc>
          <w:tcPr>
            <w:tcW w:w="3293" w:type="dxa"/>
            <w:vAlign w:val="center"/>
          </w:tcPr>
          <w:p w14:paraId="15C0053B" w14:textId="77777777" w:rsidR="00F51083" w:rsidRPr="00EB5DC1" w:rsidRDefault="00F51083" w:rsidP="00140ACF">
            <w:pPr>
              <w:jc w:val="center"/>
              <w:rPr>
                <w:rFonts w:ascii="Arial" w:hAnsi="Arial" w:cs="Arial"/>
                <w:sz w:val="24"/>
                <w:szCs w:val="24"/>
              </w:rPr>
            </w:pP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5B752D"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450"/>
        <w:gridCol w:w="1332"/>
        <w:gridCol w:w="3753"/>
        <w:gridCol w:w="3236"/>
      </w:tblGrid>
      <w:tr w:rsidR="00AE785F" w14:paraId="4D717AA8" w14:textId="77777777" w:rsidTr="000B0EC8">
        <w:trPr>
          <w:cantSplit/>
          <w:tblHeader/>
        </w:trPr>
        <w:tc>
          <w:tcPr>
            <w:tcW w:w="1177" w:type="dxa"/>
            <w:vAlign w:val="center"/>
          </w:tcPr>
          <w:p w14:paraId="23915EFC" w14:textId="77777777" w:rsidR="001865E4" w:rsidRPr="007B3F4C" w:rsidRDefault="005B752D" w:rsidP="00140ACF">
            <w:pPr>
              <w:jc w:val="center"/>
              <w:rPr>
                <w:rFonts w:ascii="Arial" w:hAnsi="Arial" w:cs="Arial"/>
                <w:sz w:val="24"/>
                <w:szCs w:val="24"/>
              </w:rPr>
            </w:pPr>
            <w:r w:rsidRPr="007B3F4C">
              <w:rPr>
                <w:rFonts w:ascii="Arial" w:hAnsi="Arial" w:cs="Arial"/>
                <w:sz w:val="24"/>
                <w:szCs w:val="24"/>
              </w:rPr>
              <w:t>Code provision</w:t>
            </w:r>
          </w:p>
        </w:tc>
        <w:tc>
          <w:tcPr>
            <w:tcW w:w="4450" w:type="dxa"/>
            <w:vAlign w:val="center"/>
          </w:tcPr>
          <w:p w14:paraId="1AF5C02B" w14:textId="77777777" w:rsidR="001865E4" w:rsidRPr="007B3F4C" w:rsidRDefault="005B752D"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60D9E432" w14:textId="77777777" w:rsidR="001865E4" w:rsidRPr="007B3F4C" w:rsidRDefault="005B752D" w:rsidP="00140ACF">
            <w:pPr>
              <w:jc w:val="center"/>
              <w:rPr>
                <w:rFonts w:ascii="Arial" w:hAnsi="Arial" w:cs="Arial"/>
                <w:sz w:val="24"/>
                <w:szCs w:val="24"/>
              </w:rPr>
            </w:pPr>
            <w:r w:rsidRPr="007B3F4C">
              <w:rPr>
                <w:rFonts w:ascii="Arial" w:hAnsi="Arial" w:cs="Arial"/>
                <w:sz w:val="24"/>
                <w:szCs w:val="24"/>
              </w:rPr>
              <w:t>Comply: Yes / No</w:t>
            </w:r>
          </w:p>
        </w:tc>
        <w:tc>
          <w:tcPr>
            <w:tcW w:w="3753" w:type="dxa"/>
            <w:vAlign w:val="center"/>
          </w:tcPr>
          <w:p w14:paraId="2214434F" w14:textId="77777777" w:rsidR="001865E4" w:rsidRPr="007B3F4C" w:rsidRDefault="005B752D" w:rsidP="00140ACF">
            <w:pPr>
              <w:jc w:val="center"/>
              <w:rPr>
                <w:rFonts w:ascii="Arial" w:hAnsi="Arial" w:cs="Arial"/>
                <w:sz w:val="24"/>
                <w:szCs w:val="24"/>
              </w:rPr>
            </w:pPr>
            <w:r w:rsidRPr="007B3F4C">
              <w:rPr>
                <w:rFonts w:ascii="Arial" w:hAnsi="Arial" w:cs="Arial"/>
                <w:sz w:val="24"/>
                <w:szCs w:val="24"/>
              </w:rPr>
              <w:t>Evidence</w:t>
            </w:r>
          </w:p>
        </w:tc>
        <w:tc>
          <w:tcPr>
            <w:tcW w:w="3236" w:type="dxa"/>
            <w:vAlign w:val="center"/>
          </w:tcPr>
          <w:p w14:paraId="7E66EBD0" w14:textId="77777777" w:rsidR="001865E4" w:rsidRPr="007B3F4C" w:rsidRDefault="005B752D" w:rsidP="00140ACF">
            <w:pPr>
              <w:jc w:val="center"/>
              <w:rPr>
                <w:rFonts w:ascii="Arial" w:hAnsi="Arial" w:cs="Arial"/>
                <w:sz w:val="24"/>
                <w:szCs w:val="24"/>
              </w:rPr>
            </w:pPr>
            <w:r w:rsidRPr="007B3F4C">
              <w:rPr>
                <w:rFonts w:ascii="Arial" w:hAnsi="Arial" w:cs="Arial"/>
                <w:sz w:val="24"/>
                <w:szCs w:val="24"/>
              </w:rPr>
              <w:t>Commentary / explanation</w:t>
            </w:r>
          </w:p>
        </w:tc>
      </w:tr>
      <w:tr w:rsidR="00AE785F" w14:paraId="2105E408" w14:textId="77777777" w:rsidTr="00D1785C">
        <w:tc>
          <w:tcPr>
            <w:tcW w:w="1177" w:type="dxa"/>
            <w:vAlign w:val="center"/>
          </w:tcPr>
          <w:p w14:paraId="5738A389" w14:textId="5DC573BA" w:rsidR="001865E4" w:rsidRPr="007B3F4C" w:rsidRDefault="005B752D" w:rsidP="00140ACF">
            <w:pPr>
              <w:jc w:val="center"/>
              <w:rPr>
                <w:rFonts w:ascii="Arial" w:hAnsi="Arial" w:cs="Arial"/>
                <w:sz w:val="24"/>
                <w:szCs w:val="24"/>
              </w:rPr>
            </w:pPr>
            <w:r>
              <w:rPr>
                <w:rFonts w:ascii="Arial" w:hAnsi="Arial" w:cs="Arial"/>
                <w:sz w:val="24"/>
                <w:szCs w:val="24"/>
              </w:rPr>
              <w:t>6.10</w:t>
            </w:r>
          </w:p>
        </w:tc>
        <w:tc>
          <w:tcPr>
            <w:tcW w:w="4450" w:type="dxa"/>
            <w:vAlign w:val="center"/>
          </w:tcPr>
          <w:p w14:paraId="32E6AA71" w14:textId="05239A1D" w:rsidR="001865E4" w:rsidRPr="007B3F4C" w:rsidRDefault="005B752D"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32" w:type="dxa"/>
            <w:vAlign w:val="center"/>
          </w:tcPr>
          <w:p w14:paraId="56258B90" w14:textId="16A71280" w:rsidR="001865E4" w:rsidRPr="007B3F4C"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7967FD55" w14:textId="6A8CFD6A" w:rsidR="001865E4" w:rsidRPr="007B3F4C"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36" w:type="dxa"/>
            <w:vAlign w:val="center"/>
          </w:tcPr>
          <w:p w14:paraId="256EA6E8" w14:textId="77777777" w:rsidR="001865E4" w:rsidRPr="007B3F4C" w:rsidRDefault="001865E4" w:rsidP="00140ACF">
            <w:pPr>
              <w:jc w:val="center"/>
              <w:rPr>
                <w:rFonts w:ascii="Arial" w:hAnsi="Arial" w:cs="Arial"/>
                <w:sz w:val="24"/>
                <w:szCs w:val="24"/>
              </w:rPr>
            </w:pPr>
          </w:p>
        </w:tc>
      </w:tr>
      <w:tr w:rsidR="00AE785F" w14:paraId="496C8570" w14:textId="77777777" w:rsidTr="00D1785C">
        <w:tc>
          <w:tcPr>
            <w:tcW w:w="1177" w:type="dxa"/>
            <w:vAlign w:val="center"/>
          </w:tcPr>
          <w:p w14:paraId="2AA96B9A" w14:textId="59BD2424" w:rsidR="001865E4" w:rsidRPr="007B3F4C" w:rsidRDefault="005B752D" w:rsidP="00140ACF">
            <w:pPr>
              <w:jc w:val="center"/>
              <w:rPr>
                <w:rFonts w:ascii="Arial" w:hAnsi="Arial" w:cs="Arial"/>
                <w:sz w:val="24"/>
                <w:szCs w:val="24"/>
              </w:rPr>
            </w:pPr>
            <w:r>
              <w:rPr>
                <w:rFonts w:ascii="Arial" w:hAnsi="Arial" w:cs="Arial"/>
                <w:sz w:val="24"/>
                <w:szCs w:val="24"/>
              </w:rPr>
              <w:t>6.11</w:t>
            </w:r>
          </w:p>
        </w:tc>
        <w:tc>
          <w:tcPr>
            <w:tcW w:w="4450" w:type="dxa"/>
            <w:vAlign w:val="center"/>
          </w:tcPr>
          <w:p w14:paraId="4091B9D4" w14:textId="72F656B3" w:rsidR="001865E4" w:rsidRPr="007B3F4C" w:rsidRDefault="005B752D" w:rsidP="007B3F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w:t>
            </w:r>
            <w:proofErr w:type="gramStart"/>
            <w:r w:rsidRPr="007B2FFC">
              <w:rPr>
                <w:rFonts w:ascii="Arial" w:hAnsi="Arial" w:cs="Arial"/>
                <w:sz w:val="24"/>
                <w:szCs w:val="24"/>
              </w:rPr>
              <w:t>complaints</w:t>
            </w:r>
            <w:proofErr w:type="gramEnd"/>
            <w:r w:rsidRPr="007B2FFC">
              <w:rPr>
                <w:rFonts w:ascii="Arial" w:hAnsi="Arial" w:cs="Arial"/>
                <w:sz w:val="24"/>
                <w:szCs w:val="24"/>
              </w:rPr>
              <w:t xml:space="preserve"> procedure within five working days of the escalation request being received.  </w:t>
            </w:r>
          </w:p>
        </w:tc>
        <w:tc>
          <w:tcPr>
            <w:tcW w:w="1332" w:type="dxa"/>
            <w:vAlign w:val="center"/>
          </w:tcPr>
          <w:p w14:paraId="3192CD69" w14:textId="64A56BF7" w:rsidR="001865E4" w:rsidRPr="007B3F4C"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67DF155A" w14:textId="392BC004" w:rsidR="001865E4" w:rsidRPr="007B3F4C"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36" w:type="dxa"/>
            <w:vAlign w:val="center"/>
          </w:tcPr>
          <w:p w14:paraId="74430039" w14:textId="77777777" w:rsidR="001865E4" w:rsidRPr="007B3F4C" w:rsidRDefault="001865E4" w:rsidP="00140ACF">
            <w:pPr>
              <w:jc w:val="center"/>
              <w:rPr>
                <w:rFonts w:ascii="Arial" w:hAnsi="Arial" w:cs="Arial"/>
                <w:sz w:val="24"/>
                <w:szCs w:val="24"/>
              </w:rPr>
            </w:pPr>
          </w:p>
        </w:tc>
      </w:tr>
      <w:tr w:rsidR="00AE785F" w14:paraId="31BA9AC0" w14:textId="77777777" w:rsidTr="00D1785C">
        <w:tc>
          <w:tcPr>
            <w:tcW w:w="1177" w:type="dxa"/>
            <w:vAlign w:val="center"/>
          </w:tcPr>
          <w:p w14:paraId="5D9A2A1E" w14:textId="32733FF1" w:rsidR="001865E4" w:rsidRPr="005555E0" w:rsidRDefault="005B752D" w:rsidP="00140ACF">
            <w:pPr>
              <w:jc w:val="center"/>
              <w:rPr>
                <w:rFonts w:ascii="Arial" w:hAnsi="Arial" w:cs="Arial"/>
                <w:sz w:val="24"/>
                <w:szCs w:val="24"/>
              </w:rPr>
            </w:pPr>
            <w:r w:rsidRPr="005555E0">
              <w:rPr>
                <w:rFonts w:ascii="Arial" w:hAnsi="Arial" w:cs="Arial"/>
                <w:sz w:val="24"/>
                <w:szCs w:val="24"/>
              </w:rPr>
              <w:t>6.12</w:t>
            </w:r>
          </w:p>
        </w:tc>
        <w:tc>
          <w:tcPr>
            <w:tcW w:w="4450" w:type="dxa"/>
            <w:vAlign w:val="center"/>
          </w:tcPr>
          <w:p w14:paraId="7E4EAA8B" w14:textId="57DD8F13" w:rsidR="001865E4" w:rsidRPr="005555E0" w:rsidRDefault="005B752D" w:rsidP="007B3F4C">
            <w:pPr>
              <w:rPr>
                <w:rFonts w:ascii="Arial" w:hAnsi="Arial" w:cs="Arial"/>
                <w:sz w:val="24"/>
                <w:szCs w:val="24"/>
              </w:rPr>
            </w:pPr>
            <w:r w:rsidRPr="005555E0">
              <w:rPr>
                <w:rFonts w:ascii="Arial" w:hAnsi="Arial" w:cs="Arial"/>
                <w:sz w:val="24"/>
                <w:szCs w:val="24"/>
              </w:rPr>
              <w:t xml:space="preserve">Residents must not be required to explain their reasons for requesting a stage 2 consideration. Landlords are expected to make reasonable efforts to understand why a resident remains </w:t>
            </w:r>
            <w:r w:rsidRPr="005555E0">
              <w:rPr>
                <w:rFonts w:ascii="Arial" w:hAnsi="Arial" w:cs="Arial"/>
                <w:sz w:val="24"/>
                <w:szCs w:val="24"/>
              </w:rPr>
              <w:lastRenderedPageBreak/>
              <w:t>unhappy as part of its stage 2 response.</w:t>
            </w:r>
          </w:p>
        </w:tc>
        <w:tc>
          <w:tcPr>
            <w:tcW w:w="1332" w:type="dxa"/>
            <w:vAlign w:val="center"/>
          </w:tcPr>
          <w:p w14:paraId="2AF19B0C" w14:textId="7B6663C7" w:rsidR="001865E4" w:rsidRPr="005555E0" w:rsidRDefault="005B752D" w:rsidP="00140ACF">
            <w:pPr>
              <w:jc w:val="center"/>
              <w:rPr>
                <w:rFonts w:ascii="Arial" w:hAnsi="Arial" w:cs="Arial"/>
                <w:sz w:val="24"/>
                <w:szCs w:val="24"/>
              </w:rPr>
            </w:pPr>
            <w:r>
              <w:rPr>
                <w:rFonts w:ascii="Arial" w:hAnsi="Arial" w:cs="Arial"/>
                <w:sz w:val="24"/>
                <w:szCs w:val="24"/>
              </w:rPr>
              <w:lastRenderedPageBreak/>
              <w:t>Yes</w:t>
            </w:r>
          </w:p>
        </w:tc>
        <w:tc>
          <w:tcPr>
            <w:tcW w:w="3753" w:type="dxa"/>
            <w:vAlign w:val="center"/>
          </w:tcPr>
          <w:p w14:paraId="11D5DB47" w14:textId="220EB2DE" w:rsidR="001865E4" w:rsidRPr="005555E0"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36" w:type="dxa"/>
            <w:vAlign w:val="center"/>
          </w:tcPr>
          <w:p w14:paraId="5449E3F2" w14:textId="77777777" w:rsidR="001865E4" w:rsidRPr="005555E0" w:rsidRDefault="001865E4" w:rsidP="00140ACF">
            <w:pPr>
              <w:jc w:val="center"/>
              <w:rPr>
                <w:rFonts w:ascii="Arial" w:hAnsi="Arial" w:cs="Arial"/>
                <w:sz w:val="24"/>
                <w:szCs w:val="24"/>
              </w:rPr>
            </w:pPr>
          </w:p>
        </w:tc>
      </w:tr>
      <w:tr w:rsidR="00AE785F" w14:paraId="1D90C1EA" w14:textId="77777777" w:rsidTr="00D1785C">
        <w:tc>
          <w:tcPr>
            <w:tcW w:w="1177" w:type="dxa"/>
            <w:vAlign w:val="center"/>
          </w:tcPr>
          <w:p w14:paraId="47088F8A" w14:textId="732AB4AD" w:rsidR="001865E4" w:rsidRPr="005555E0" w:rsidRDefault="005B752D" w:rsidP="00140ACF">
            <w:pPr>
              <w:jc w:val="center"/>
              <w:rPr>
                <w:rFonts w:ascii="Arial" w:hAnsi="Arial" w:cs="Arial"/>
                <w:sz w:val="24"/>
                <w:szCs w:val="24"/>
              </w:rPr>
            </w:pPr>
            <w:r w:rsidRPr="005555E0">
              <w:rPr>
                <w:rFonts w:ascii="Arial" w:hAnsi="Arial" w:cs="Arial"/>
                <w:sz w:val="24"/>
                <w:szCs w:val="24"/>
              </w:rPr>
              <w:t>6.13</w:t>
            </w:r>
          </w:p>
        </w:tc>
        <w:tc>
          <w:tcPr>
            <w:tcW w:w="4450" w:type="dxa"/>
            <w:vAlign w:val="center"/>
          </w:tcPr>
          <w:p w14:paraId="2E776EC3" w14:textId="3E545931" w:rsidR="001865E4" w:rsidRPr="005555E0" w:rsidRDefault="005B752D"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32" w:type="dxa"/>
            <w:vAlign w:val="center"/>
          </w:tcPr>
          <w:p w14:paraId="36E0E936" w14:textId="1FCF2FBD" w:rsidR="001865E4" w:rsidRPr="005555E0"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6D5F8332" w14:textId="1255AD35" w:rsidR="001865E4" w:rsidRPr="005555E0" w:rsidRDefault="005B752D" w:rsidP="00140ACF">
            <w:pPr>
              <w:jc w:val="center"/>
              <w:rPr>
                <w:rFonts w:ascii="Arial" w:hAnsi="Arial" w:cs="Arial"/>
                <w:sz w:val="24"/>
                <w:szCs w:val="24"/>
              </w:rPr>
            </w:pPr>
            <w:r>
              <w:rPr>
                <w:rFonts w:ascii="Arial" w:hAnsi="Arial" w:cs="Arial"/>
                <w:sz w:val="24"/>
                <w:szCs w:val="24"/>
              </w:rPr>
              <w:t>This approach is set out in the Housing Complaints Procedure.</w:t>
            </w:r>
          </w:p>
        </w:tc>
        <w:tc>
          <w:tcPr>
            <w:tcW w:w="3236" w:type="dxa"/>
            <w:vAlign w:val="center"/>
          </w:tcPr>
          <w:p w14:paraId="0439196B" w14:textId="77777777" w:rsidR="001865E4" w:rsidRPr="005555E0" w:rsidRDefault="001865E4" w:rsidP="00140ACF">
            <w:pPr>
              <w:jc w:val="center"/>
              <w:rPr>
                <w:rFonts w:ascii="Arial" w:hAnsi="Arial" w:cs="Arial"/>
                <w:sz w:val="24"/>
                <w:szCs w:val="24"/>
              </w:rPr>
            </w:pPr>
          </w:p>
        </w:tc>
      </w:tr>
      <w:tr w:rsidR="00AE785F" w14:paraId="452D7353" w14:textId="77777777" w:rsidTr="00D1785C">
        <w:tc>
          <w:tcPr>
            <w:tcW w:w="1177" w:type="dxa"/>
            <w:vAlign w:val="center"/>
          </w:tcPr>
          <w:p w14:paraId="44CBE6A9" w14:textId="53CE2510" w:rsidR="001865E4" w:rsidRPr="005555E0" w:rsidRDefault="005B752D" w:rsidP="00140ACF">
            <w:pPr>
              <w:jc w:val="center"/>
              <w:rPr>
                <w:rFonts w:ascii="Arial" w:hAnsi="Arial" w:cs="Arial"/>
                <w:sz w:val="24"/>
                <w:szCs w:val="24"/>
              </w:rPr>
            </w:pPr>
            <w:r w:rsidRPr="005555E0">
              <w:rPr>
                <w:rFonts w:ascii="Arial" w:hAnsi="Arial" w:cs="Arial"/>
                <w:sz w:val="24"/>
                <w:szCs w:val="24"/>
              </w:rPr>
              <w:t>6.14</w:t>
            </w:r>
          </w:p>
        </w:tc>
        <w:tc>
          <w:tcPr>
            <w:tcW w:w="4450" w:type="dxa"/>
            <w:vAlign w:val="center"/>
          </w:tcPr>
          <w:p w14:paraId="5D5CBC95" w14:textId="45F74F0E" w:rsidR="001865E4" w:rsidRPr="005555E0" w:rsidRDefault="005B752D"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32" w:type="dxa"/>
            <w:vAlign w:val="center"/>
          </w:tcPr>
          <w:p w14:paraId="49BB7C24" w14:textId="4EFA3B59" w:rsidR="001865E4" w:rsidRPr="005555E0"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38964D04" w14:textId="70C3ADC8" w:rsidR="001865E4" w:rsidRPr="005555E0" w:rsidRDefault="005B752D" w:rsidP="00140ACF">
            <w:pPr>
              <w:jc w:val="center"/>
              <w:rPr>
                <w:rFonts w:ascii="Arial" w:hAnsi="Arial" w:cs="Arial"/>
                <w:sz w:val="24"/>
                <w:szCs w:val="24"/>
              </w:rPr>
            </w:pPr>
            <w:r>
              <w:rPr>
                <w:rFonts w:ascii="Arial" w:hAnsi="Arial" w:cs="Arial"/>
                <w:sz w:val="24"/>
                <w:szCs w:val="24"/>
              </w:rPr>
              <w:t>This approach is set out in the Council’s Complaints and Compliments Policy and Housing Complaints Procedure.</w:t>
            </w:r>
          </w:p>
        </w:tc>
        <w:tc>
          <w:tcPr>
            <w:tcW w:w="3236" w:type="dxa"/>
            <w:vAlign w:val="center"/>
          </w:tcPr>
          <w:p w14:paraId="7915676B" w14:textId="77777777" w:rsidR="001865E4" w:rsidRPr="005555E0" w:rsidRDefault="001865E4" w:rsidP="00140ACF">
            <w:pPr>
              <w:jc w:val="center"/>
              <w:rPr>
                <w:rFonts w:ascii="Arial" w:hAnsi="Arial" w:cs="Arial"/>
                <w:sz w:val="24"/>
                <w:szCs w:val="24"/>
              </w:rPr>
            </w:pPr>
          </w:p>
        </w:tc>
      </w:tr>
      <w:tr w:rsidR="00AE785F" w14:paraId="34398E06" w14:textId="77777777" w:rsidTr="00D1785C">
        <w:tc>
          <w:tcPr>
            <w:tcW w:w="1177" w:type="dxa"/>
            <w:vAlign w:val="center"/>
          </w:tcPr>
          <w:p w14:paraId="4995922D" w14:textId="71C4FD83" w:rsidR="001865E4" w:rsidRPr="005555E0" w:rsidRDefault="005B752D" w:rsidP="00140ACF">
            <w:pPr>
              <w:jc w:val="center"/>
              <w:rPr>
                <w:rFonts w:ascii="Arial" w:hAnsi="Arial" w:cs="Arial"/>
                <w:sz w:val="24"/>
                <w:szCs w:val="24"/>
              </w:rPr>
            </w:pPr>
            <w:r w:rsidRPr="005555E0">
              <w:rPr>
                <w:rFonts w:ascii="Arial" w:hAnsi="Arial" w:cs="Arial"/>
                <w:sz w:val="24"/>
                <w:szCs w:val="24"/>
              </w:rPr>
              <w:t>6.15</w:t>
            </w:r>
          </w:p>
        </w:tc>
        <w:tc>
          <w:tcPr>
            <w:tcW w:w="4450" w:type="dxa"/>
            <w:vAlign w:val="center"/>
          </w:tcPr>
          <w:p w14:paraId="0A159BBF" w14:textId="6348048B" w:rsidR="001865E4" w:rsidRPr="005555E0" w:rsidRDefault="005B752D"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32" w:type="dxa"/>
            <w:vAlign w:val="center"/>
          </w:tcPr>
          <w:p w14:paraId="7A04A83A" w14:textId="24B03809" w:rsidR="001865E4" w:rsidRPr="005555E0"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1FB6C1F7" w14:textId="7864A515" w:rsidR="001865E4" w:rsidRPr="005555E0" w:rsidRDefault="005B752D" w:rsidP="00140ACF">
            <w:pPr>
              <w:jc w:val="center"/>
              <w:rPr>
                <w:rFonts w:ascii="Arial" w:hAnsi="Arial" w:cs="Arial"/>
                <w:sz w:val="24"/>
                <w:szCs w:val="24"/>
              </w:rPr>
            </w:pPr>
            <w:r w:rsidRPr="00D1785C">
              <w:rPr>
                <w:rFonts w:ascii="Arial" w:hAnsi="Arial" w:cs="Arial"/>
                <w:sz w:val="24"/>
                <w:szCs w:val="24"/>
              </w:rPr>
              <w:t>This approach is set out in the Council’s Complaints and Compliments Policy and Housing Complaints Procedure.</w:t>
            </w:r>
          </w:p>
        </w:tc>
        <w:tc>
          <w:tcPr>
            <w:tcW w:w="3236" w:type="dxa"/>
            <w:vAlign w:val="center"/>
          </w:tcPr>
          <w:p w14:paraId="413BF52D" w14:textId="77777777" w:rsidR="001865E4" w:rsidRPr="005555E0" w:rsidRDefault="001865E4" w:rsidP="00140ACF">
            <w:pPr>
              <w:jc w:val="center"/>
              <w:rPr>
                <w:rFonts w:ascii="Arial" w:hAnsi="Arial" w:cs="Arial"/>
                <w:sz w:val="24"/>
                <w:szCs w:val="24"/>
              </w:rPr>
            </w:pPr>
          </w:p>
        </w:tc>
      </w:tr>
      <w:tr w:rsidR="00AE785F" w14:paraId="6D1D3B37" w14:textId="77777777" w:rsidTr="00D1785C">
        <w:tc>
          <w:tcPr>
            <w:tcW w:w="1177" w:type="dxa"/>
            <w:vAlign w:val="center"/>
          </w:tcPr>
          <w:p w14:paraId="3A962717" w14:textId="251D7ED0" w:rsidR="001865E4" w:rsidRPr="005555E0" w:rsidRDefault="005B752D" w:rsidP="00140ACF">
            <w:pPr>
              <w:jc w:val="center"/>
              <w:rPr>
                <w:rFonts w:ascii="Arial" w:hAnsi="Arial" w:cs="Arial"/>
                <w:sz w:val="24"/>
                <w:szCs w:val="24"/>
              </w:rPr>
            </w:pPr>
            <w:r w:rsidRPr="005555E0">
              <w:rPr>
                <w:rFonts w:ascii="Arial" w:hAnsi="Arial" w:cs="Arial"/>
                <w:sz w:val="24"/>
                <w:szCs w:val="24"/>
              </w:rPr>
              <w:t>6.16</w:t>
            </w:r>
          </w:p>
        </w:tc>
        <w:tc>
          <w:tcPr>
            <w:tcW w:w="4450" w:type="dxa"/>
            <w:vAlign w:val="center"/>
          </w:tcPr>
          <w:p w14:paraId="2D6683B5" w14:textId="2B4B2E7D" w:rsidR="001865E4" w:rsidRPr="005555E0" w:rsidRDefault="005B752D"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32" w:type="dxa"/>
            <w:vAlign w:val="center"/>
          </w:tcPr>
          <w:p w14:paraId="50D7953D" w14:textId="45993B44" w:rsidR="001865E4" w:rsidRPr="005555E0"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798520DF" w14:textId="54EF480D" w:rsidR="001865E4" w:rsidRPr="005555E0" w:rsidRDefault="005B752D" w:rsidP="00140ACF">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6" w:type="dxa"/>
            <w:vAlign w:val="center"/>
          </w:tcPr>
          <w:p w14:paraId="034AF171" w14:textId="77777777" w:rsidR="001865E4" w:rsidRPr="005555E0" w:rsidRDefault="001865E4" w:rsidP="00140ACF">
            <w:pPr>
              <w:jc w:val="center"/>
              <w:rPr>
                <w:rFonts w:ascii="Arial" w:hAnsi="Arial" w:cs="Arial"/>
                <w:sz w:val="24"/>
                <w:szCs w:val="24"/>
              </w:rPr>
            </w:pPr>
          </w:p>
        </w:tc>
      </w:tr>
      <w:tr w:rsidR="00AE785F" w14:paraId="02DED3F4" w14:textId="77777777" w:rsidTr="00D1785C">
        <w:tc>
          <w:tcPr>
            <w:tcW w:w="1177" w:type="dxa"/>
            <w:vAlign w:val="center"/>
          </w:tcPr>
          <w:p w14:paraId="69AE347C" w14:textId="2BEBA8DB" w:rsidR="00D1785C" w:rsidRPr="005555E0" w:rsidRDefault="005B752D" w:rsidP="00D1785C">
            <w:pPr>
              <w:jc w:val="center"/>
              <w:rPr>
                <w:rFonts w:ascii="Arial" w:hAnsi="Arial" w:cs="Arial"/>
                <w:sz w:val="24"/>
                <w:szCs w:val="24"/>
              </w:rPr>
            </w:pPr>
            <w:r w:rsidRPr="005555E0">
              <w:rPr>
                <w:rFonts w:ascii="Arial" w:hAnsi="Arial" w:cs="Arial"/>
                <w:sz w:val="24"/>
                <w:szCs w:val="24"/>
              </w:rPr>
              <w:t>6.17</w:t>
            </w:r>
          </w:p>
        </w:tc>
        <w:tc>
          <w:tcPr>
            <w:tcW w:w="4450" w:type="dxa"/>
            <w:vAlign w:val="center"/>
          </w:tcPr>
          <w:p w14:paraId="5B2056EE" w14:textId="185DC786" w:rsidR="00D1785C" w:rsidRPr="005555E0" w:rsidRDefault="005B752D" w:rsidP="00D1785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A complaint response must be provided to the resident when the answer to the complaint is known, not when the outstanding actions required to address the issue are completed. Outstanding actions must still be tracked and </w:t>
            </w:r>
            <w:r w:rsidRPr="005555E0">
              <w:rPr>
                <w:rStyle w:val="normaltextrun"/>
                <w:rFonts w:ascii="Arial" w:hAnsi="Arial" w:cs="Arial"/>
                <w:color w:val="000000"/>
                <w:sz w:val="24"/>
                <w:szCs w:val="24"/>
                <w:shd w:val="clear" w:color="auto" w:fill="FFFFFF"/>
              </w:rPr>
              <w:lastRenderedPageBreak/>
              <w:t>actioned promptly with appropriate updates provided to the resident. </w:t>
            </w:r>
            <w:r w:rsidRPr="005555E0">
              <w:rPr>
                <w:rStyle w:val="eop"/>
                <w:rFonts w:ascii="Arial" w:hAnsi="Arial" w:cs="Arial"/>
                <w:color w:val="000000"/>
                <w:sz w:val="24"/>
                <w:szCs w:val="24"/>
                <w:shd w:val="clear" w:color="auto" w:fill="FFFFFF"/>
              </w:rPr>
              <w:t> </w:t>
            </w:r>
          </w:p>
        </w:tc>
        <w:tc>
          <w:tcPr>
            <w:tcW w:w="1332" w:type="dxa"/>
            <w:vAlign w:val="center"/>
          </w:tcPr>
          <w:p w14:paraId="02B3D928" w14:textId="42031949" w:rsidR="00D1785C" w:rsidRPr="005555E0" w:rsidRDefault="005B752D" w:rsidP="00D1785C">
            <w:pPr>
              <w:jc w:val="center"/>
              <w:rPr>
                <w:rFonts w:ascii="Arial" w:hAnsi="Arial" w:cs="Arial"/>
                <w:sz w:val="24"/>
                <w:szCs w:val="24"/>
              </w:rPr>
            </w:pPr>
            <w:r>
              <w:rPr>
                <w:rFonts w:ascii="Arial" w:hAnsi="Arial" w:cs="Arial"/>
                <w:sz w:val="24"/>
                <w:szCs w:val="24"/>
              </w:rPr>
              <w:lastRenderedPageBreak/>
              <w:t>Yes</w:t>
            </w:r>
          </w:p>
        </w:tc>
        <w:tc>
          <w:tcPr>
            <w:tcW w:w="3753" w:type="dxa"/>
            <w:vAlign w:val="center"/>
          </w:tcPr>
          <w:p w14:paraId="489E8E33" w14:textId="0BEDCC41" w:rsidR="00D1785C" w:rsidRPr="005555E0" w:rsidRDefault="005B752D" w:rsidP="00D1785C">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6" w:type="dxa"/>
            <w:vAlign w:val="center"/>
          </w:tcPr>
          <w:p w14:paraId="05C21CFD" w14:textId="77777777" w:rsidR="00D1785C" w:rsidRPr="005555E0" w:rsidRDefault="00D1785C" w:rsidP="00D1785C">
            <w:pPr>
              <w:jc w:val="center"/>
              <w:rPr>
                <w:rFonts w:ascii="Arial" w:hAnsi="Arial" w:cs="Arial"/>
                <w:sz w:val="24"/>
                <w:szCs w:val="24"/>
              </w:rPr>
            </w:pPr>
          </w:p>
        </w:tc>
      </w:tr>
      <w:tr w:rsidR="00AE785F" w14:paraId="5F39CBB6" w14:textId="77777777" w:rsidTr="00D1785C">
        <w:tc>
          <w:tcPr>
            <w:tcW w:w="1177" w:type="dxa"/>
            <w:vAlign w:val="center"/>
          </w:tcPr>
          <w:p w14:paraId="44E162E3" w14:textId="7249D0F0" w:rsidR="00D1785C" w:rsidRPr="005555E0" w:rsidRDefault="005B752D" w:rsidP="00D1785C">
            <w:pPr>
              <w:jc w:val="center"/>
              <w:rPr>
                <w:rFonts w:ascii="Arial" w:hAnsi="Arial" w:cs="Arial"/>
                <w:sz w:val="24"/>
                <w:szCs w:val="24"/>
              </w:rPr>
            </w:pPr>
            <w:r w:rsidRPr="005555E0">
              <w:rPr>
                <w:rFonts w:ascii="Arial" w:hAnsi="Arial" w:cs="Arial"/>
                <w:sz w:val="24"/>
                <w:szCs w:val="24"/>
              </w:rPr>
              <w:t>6.18</w:t>
            </w:r>
          </w:p>
        </w:tc>
        <w:tc>
          <w:tcPr>
            <w:tcW w:w="4450" w:type="dxa"/>
            <w:vAlign w:val="center"/>
          </w:tcPr>
          <w:p w14:paraId="159B741C" w14:textId="2CDE00D6" w:rsidR="00D1785C" w:rsidRPr="005555E0" w:rsidRDefault="005B752D" w:rsidP="00D1785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address all points raised in the complaint definition and provide clear reasons for any decisions, referencing the relevant policy, </w:t>
            </w:r>
            <w:proofErr w:type="gramStart"/>
            <w:r w:rsidRPr="005555E0">
              <w:rPr>
                <w:rStyle w:val="normaltextrun"/>
                <w:rFonts w:ascii="Arial" w:hAnsi="Arial" w:cs="Arial"/>
                <w:color w:val="000000"/>
                <w:sz w:val="24"/>
                <w:szCs w:val="24"/>
                <w:shd w:val="clear" w:color="auto" w:fill="FFFFFF"/>
              </w:rPr>
              <w:t>law</w:t>
            </w:r>
            <w:proofErr w:type="gramEnd"/>
            <w:r w:rsidRPr="005555E0">
              <w:rPr>
                <w:rStyle w:val="normaltextrun"/>
                <w:rFonts w:ascii="Arial" w:hAnsi="Arial" w:cs="Arial"/>
                <w:color w:val="000000"/>
                <w:sz w:val="24"/>
                <w:szCs w:val="24"/>
                <w:shd w:val="clear" w:color="auto" w:fill="FFFFFF"/>
              </w:rPr>
              <w:t xml:space="preserve"> and good practice where appropriate.</w:t>
            </w:r>
          </w:p>
        </w:tc>
        <w:tc>
          <w:tcPr>
            <w:tcW w:w="1332" w:type="dxa"/>
            <w:vAlign w:val="center"/>
          </w:tcPr>
          <w:p w14:paraId="07C22141" w14:textId="251174E0" w:rsidR="00D1785C" w:rsidRPr="005555E0" w:rsidRDefault="005B752D" w:rsidP="00D1785C">
            <w:pPr>
              <w:jc w:val="center"/>
              <w:rPr>
                <w:rFonts w:ascii="Arial" w:hAnsi="Arial" w:cs="Arial"/>
                <w:sz w:val="24"/>
                <w:szCs w:val="24"/>
              </w:rPr>
            </w:pPr>
            <w:r>
              <w:rPr>
                <w:rFonts w:ascii="Arial" w:hAnsi="Arial" w:cs="Arial"/>
                <w:sz w:val="24"/>
                <w:szCs w:val="24"/>
              </w:rPr>
              <w:t>Yes</w:t>
            </w:r>
          </w:p>
        </w:tc>
        <w:tc>
          <w:tcPr>
            <w:tcW w:w="3753" w:type="dxa"/>
            <w:vAlign w:val="center"/>
          </w:tcPr>
          <w:p w14:paraId="3D826E3D" w14:textId="29BD7AFC" w:rsidR="00D1785C" w:rsidRPr="005555E0" w:rsidRDefault="005B752D" w:rsidP="00D1785C">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6" w:type="dxa"/>
            <w:vAlign w:val="center"/>
          </w:tcPr>
          <w:p w14:paraId="4FCBF9C5" w14:textId="77777777" w:rsidR="00D1785C" w:rsidRPr="005555E0" w:rsidRDefault="00D1785C" w:rsidP="00D1785C">
            <w:pPr>
              <w:jc w:val="center"/>
              <w:rPr>
                <w:rFonts w:ascii="Arial" w:hAnsi="Arial" w:cs="Arial"/>
                <w:sz w:val="24"/>
                <w:szCs w:val="24"/>
              </w:rPr>
            </w:pPr>
          </w:p>
        </w:tc>
      </w:tr>
      <w:tr w:rsidR="00AE785F" w14:paraId="2DF9A65F" w14:textId="77777777" w:rsidTr="00D1785C">
        <w:tc>
          <w:tcPr>
            <w:tcW w:w="1177" w:type="dxa"/>
            <w:vAlign w:val="center"/>
          </w:tcPr>
          <w:p w14:paraId="4770CD24" w14:textId="7921776B" w:rsidR="00D1785C" w:rsidRPr="005555E0" w:rsidRDefault="005B752D" w:rsidP="00D1785C">
            <w:pPr>
              <w:jc w:val="center"/>
              <w:rPr>
                <w:rFonts w:ascii="Arial" w:hAnsi="Arial" w:cs="Arial"/>
                <w:sz w:val="24"/>
                <w:szCs w:val="24"/>
              </w:rPr>
            </w:pPr>
            <w:r w:rsidRPr="005555E0">
              <w:rPr>
                <w:rFonts w:ascii="Arial" w:hAnsi="Arial" w:cs="Arial"/>
                <w:sz w:val="24"/>
                <w:szCs w:val="24"/>
              </w:rPr>
              <w:t>6.19</w:t>
            </w:r>
          </w:p>
        </w:tc>
        <w:tc>
          <w:tcPr>
            <w:tcW w:w="4450" w:type="dxa"/>
            <w:vAlign w:val="center"/>
          </w:tcPr>
          <w:p w14:paraId="05BC1F00" w14:textId="77777777" w:rsidR="00D1785C" w:rsidRPr="005555E0" w:rsidRDefault="005B752D" w:rsidP="00D1785C">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D1785C" w:rsidRPr="005555E0" w:rsidRDefault="005B752D" w:rsidP="00D1785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proofErr w:type="gramStart"/>
            <w:r w:rsidRPr="005555E0">
              <w:rPr>
                <w:rStyle w:val="normaltextrun"/>
                <w:rFonts w:ascii="Arial" w:hAnsi="Arial" w:cs="Arial"/>
              </w:rPr>
              <w:t>stage;</w:t>
            </w:r>
            <w:proofErr w:type="gramEnd"/>
            <w:r w:rsidRPr="005555E0">
              <w:rPr>
                <w:rStyle w:val="normaltextrun"/>
                <w:rFonts w:ascii="Arial" w:hAnsi="Arial" w:cs="Arial"/>
              </w:rPr>
              <w:t> </w:t>
            </w:r>
            <w:r w:rsidRPr="005555E0">
              <w:rPr>
                <w:rStyle w:val="eop"/>
                <w:rFonts w:ascii="Arial" w:hAnsi="Arial" w:cs="Arial"/>
              </w:rPr>
              <w:t> </w:t>
            </w:r>
          </w:p>
          <w:p w14:paraId="58667B27" w14:textId="77777777" w:rsidR="00D1785C" w:rsidRPr="005555E0" w:rsidRDefault="005B752D" w:rsidP="00D1785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proofErr w:type="gramStart"/>
            <w:r w:rsidRPr="005555E0">
              <w:rPr>
                <w:rStyle w:val="normaltextrun"/>
                <w:rFonts w:ascii="Arial" w:hAnsi="Arial" w:cs="Arial"/>
              </w:rPr>
              <w:t>definition;</w:t>
            </w:r>
            <w:proofErr w:type="gramEnd"/>
            <w:r w:rsidRPr="005555E0">
              <w:rPr>
                <w:rStyle w:val="eop"/>
                <w:rFonts w:ascii="Arial" w:hAnsi="Arial" w:cs="Arial"/>
              </w:rPr>
              <w:t> </w:t>
            </w:r>
          </w:p>
          <w:p w14:paraId="6E8F6247" w14:textId="77777777" w:rsidR="00D1785C" w:rsidRPr="005555E0" w:rsidRDefault="005B752D" w:rsidP="00D1785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decision on the </w:t>
            </w:r>
            <w:proofErr w:type="gramStart"/>
            <w:r w:rsidRPr="005555E0">
              <w:rPr>
                <w:rStyle w:val="normaltextrun"/>
                <w:rFonts w:ascii="Arial" w:hAnsi="Arial" w:cs="Arial"/>
              </w:rPr>
              <w:t>complaint;</w:t>
            </w:r>
            <w:proofErr w:type="gramEnd"/>
            <w:r w:rsidRPr="005555E0">
              <w:rPr>
                <w:rStyle w:val="eop"/>
                <w:rFonts w:ascii="Arial" w:hAnsi="Arial" w:cs="Arial"/>
              </w:rPr>
              <w:t> </w:t>
            </w:r>
          </w:p>
          <w:p w14:paraId="0DBA3934" w14:textId="7A556D0D" w:rsidR="00D1785C" w:rsidRPr="005555E0" w:rsidRDefault="005B752D" w:rsidP="00D1785C">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r>
            <w:proofErr w:type="gramStart"/>
            <w:r w:rsidRPr="005555E0">
              <w:rPr>
                <w:rStyle w:val="normaltextrun"/>
                <w:rFonts w:ascii="Arial" w:hAnsi="Arial" w:cs="Arial"/>
              </w:rPr>
              <w:t>made;</w:t>
            </w:r>
            <w:proofErr w:type="gramEnd"/>
            <w:r w:rsidRPr="005555E0">
              <w:rPr>
                <w:rStyle w:val="eop"/>
                <w:rFonts w:ascii="Arial" w:hAnsi="Arial" w:cs="Arial"/>
              </w:rPr>
              <w:t> </w:t>
            </w:r>
          </w:p>
          <w:p w14:paraId="3C3139A9" w14:textId="3A458AA7" w:rsidR="00D1785C" w:rsidRPr="005555E0" w:rsidRDefault="005B752D" w:rsidP="00D1785C">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 xml:space="preserve">to put things </w:t>
            </w:r>
            <w:proofErr w:type="gramStart"/>
            <w:r w:rsidRPr="005555E0">
              <w:rPr>
                <w:rStyle w:val="normaltextrun"/>
                <w:rFonts w:ascii="Arial" w:hAnsi="Arial" w:cs="Arial"/>
              </w:rPr>
              <w:t>right;</w:t>
            </w:r>
            <w:proofErr w:type="gramEnd"/>
            <w:r w:rsidRPr="005555E0">
              <w:rPr>
                <w:rStyle w:val="eop"/>
                <w:rFonts w:ascii="Arial" w:hAnsi="Arial" w:cs="Arial"/>
              </w:rPr>
              <w:t> </w:t>
            </w:r>
          </w:p>
          <w:p w14:paraId="477DE3F5" w14:textId="18E4F71F" w:rsidR="00D1785C" w:rsidRPr="005555E0" w:rsidRDefault="005B752D" w:rsidP="00D1785C">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D1785C" w:rsidRPr="005555E0" w:rsidRDefault="005B752D" w:rsidP="00D1785C">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D1785C" w:rsidRPr="005555E0" w:rsidRDefault="00D1785C" w:rsidP="00D1785C">
            <w:pPr>
              <w:rPr>
                <w:rFonts w:ascii="Arial" w:hAnsi="Arial" w:cs="Arial"/>
                <w:sz w:val="24"/>
                <w:szCs w:val="24"/>
              </w:rPr>
            </w:pPr>
          </w:p>
        </w:tc>
        <w:tc>
          <w:tcPr>
            <w:tcW w:w="1332" w:type="dxa"/>
            <w:vAlign w:val="center"/>
          </w:tcPr>
          <w:p w14:paraId="796CD2D7" w14:textId="77777777" w:rsidR="00D1785C" w:rsidRPr="005555E0" w:rsidRDefault="00D1785C" w:rsidP="00D1785C">
            <w:pPr>
              <w:jc w:val="center"/>
              <w:rPr>
                <w:rFonts w:ascii="Arial" w:hAnsi="Arial" w:cs="Arial"/>
                <w:sz w:val="24"/>
                <w:szCs w:val="24"/>
              </w:rPr>
            </w:pPr>
          </w:p>
        </w:tc>
        <w:tc>
          <w:tcPr>
            <w:tcW w:w="3753" w:type="dxa"/>
            <w:vAlign w:val="center"/>
          </w:tcPr>
          <w:p w14:paraId="5EE176D8" w14:textId="77777777" w:rsidR="00D1785C" w:rsidRPr="005555E0" w:rsidRDefault="00D1785C" w:rsidP="00D1785C">
            <w:pPr>
              <w:jc w:val="center"/>
              <w:rPr>
                <w:rFonts w:ascii="Arial" w:hAnsi="Arial" w:cs="Arial"/>
                <w:sz w:val="24"/>
                <w:szCs w:val="24"/>
              </w:rPr>
            </w:pPr>
          </w:p>
        </w:tc>
        <w:tc>
          <w:tcPr>
            <w:tcW w:w="3236" w:type="dxa"/>
            <w:vAlign w:val="center"/>
          </w:tcPr>
          <w:p w14:paraId="0A991650" w14:textId="77777777" w:rsidR="00D1785C" w:rsidRPr="005555E0" w:rsidRDefault="00D1785C" w:rsidP="00D1785C">
            <w:pPr>
              <w:jc w:val="center"/>
              <w:rPr>
                <w:rFonts w:ascii="Arial" w:hAnsi="Arial" w:cs="Arial"/>
                <w:sz w:val="24"/>
                <w:szCs w:val="24"/>
              </w:rPr>
            </w:pPr>
          </w:p>
        </w:tc>
      </w:tr>
      <w:tr w:rsidR="00AE785F" w14:paraId="4ADDAA05" w14:textId="77777777" w:rsidTr="00D1785C">
        <w:tc>
          <w:tcPr>
            <w:tcW w:w="1177" w:type="dxa"/>
            <w:vAlign w:val="center"/>
          </w:tcPr>
          <w:p w14:paraId="5A7D979F" w14:textId="783CD4BA" w:rsidR="00D1785C" w:rsidRPr="005555E0" w:rsidRDefault="005B752D" w:rsidP="00D1785C">
            <w:pPr>
              <w:jc w:val="center"/>
              <w:rPr>
                <w:rFonts w:ascii="Arial" w:hAnsi="Arial" w:cs="Arial"/>
                <w:sz w:val="24"/>
                <w:szCs w:val="24"/>
              </w:rPr>
            </w:pPr>
            <w:r w:rsidRPr="005555E0">
              <w:rPr>
                <w:rFonts w:ascii="Arial" w:hAnsi="Arial" w:cs="Arial"/>
                <w:sz w:val="24"/>
                <w:szCs w:val="24"/>
              </w:rPr>
              <w:t>6.20</w:t>
            </w:r>
          </w:p>
        </w:tc>
        <w:tc>
          <w:tcPr>
            <w:tcW w:w="4450" w:type="dxa"/>
            <w:vAlign w:val="center"/>
          </w:tcPr>
          <w:p w14:paraId="1F2E8A8D" w14:textId="05105BEF" w:rsidR="00D1785C" w:rsidRPr="005555E0" w:rsidRDefault="005B752D" w:rsidP="00D1785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32" w:type="dxa"/>
            <w:vAlign w:val="center"/>
          </w:tcPr>
          <w:p w14:paraId="57860A41" w14:textId="7FF3DB3F" w:rsidR="00D1785C" w:rsidRPr="005555E0" w:rsidRDefault="005B752D" w:rsidP="00D1785C">
            <w:pPr>
              <w:jc w:val="center"/>
              <w:rPr>
                <w:rFonts w:ascii="Arial" w:hAnsi="Arial" w:cs="Arial"/>
                <w:sz w:val="24"/>
                <w:szCs w:val="24"/>
              </w:rPr>
            </w:pPr>
            <w:r>
              <w:rPr>
                <w:rFonts w:ascii="Arial" w:hAnsi="Arial" w:cs="Arial"/>
                <w:sz w:val="24"/>
                <w:szCs w:val="24"/>
              </w:rPr>
              <w:t>Yes</w:t>
            </w:r>
          </w:p>
        </w:tc>
        <w:tc>
          <w:tcPr>
            <w:tcW w:w="3753" w:type="dxa"/>
            <w:vAlign w:val="center"/>
          </w:tcPr>
          <w:p w14:paraId="4C4440F2" w14:textId="63B9258F" w:rsidR="00D1785C" w:rsidRPr="005555E0" w:rsidRDefault="005B752D" w:rsidP="00D1785C">
            <w:pPr>
              <w:jc w:val="center"/>
              <w:rPr>
                <w:rFonts w:ascii="Arial" w:hAnsi="Arial" w:cs="Arial"/>
                <w:sz w:val="24"/>
                <w:szCs w:val="24"/>
              </w:rPr>
            </w:pPr>
            <w:r w:rsidRPr="00D1785C">
              <w:rPr>
                <w:rFonts w:ascii="Arial" w:hAnsi="Arial" w:cs="Arial"/>
                <w:sz w:val="24"/>
                <w:szCs w:val="24"/>
              </w:rPr>
              <w:t xml:space="preserve">This approach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36" w:type="dxa"/>
            <w:vAlign w:val="center"/>
          </w:tcPr>
          <w:p w14:paraId="717C5BE1" w14:textId="77777777" w:rsidR="00D1785C" w:rsidRPr="005555E0" w:rsidRDefault="00D1785C" w:rsidP="00D1785C">
            <w:pPr>
              <w:jc w:val="center"/>
              <w:rPr>
                <w:rFonts w:ascii="Arial" w:hAnsi="Arial" w:cs="Arial"/>
                <w:sz w:val="24"/>
                <w:szCs w:val="24"/>
              </w:rPr>
            </w:pPr>
          </w:p>
        </w:tc>
      </w:tr>
    </w:tbl>
    <w:p w14:paraId="03D01BDE" w14:textId="77777777" w:rsidR="001865E4" w:rsidRDefault="001865E4" w:rsidP="00490374">
      <w:pPr>
        <w:rPr>
          <w:rFonts w:ascii="Arial" w:hAnsi="Arial" w:cs="Arial"/>
          <w:sz w:val="24"/>
          <w:szCs w:val="24"/>
        </w:rPr>
      </w:pPr>
    </w:p>
    <w:p w14:paraId="4327389E" w14:textId="0489EF81" w:rsidR="005555E0" w:rsidRDefault="005B752D" w:rsidP="005555E0">
      <w:pPr>
        <w:pStyle w:val="Heading1"/>
        <w:spacing w:after="120"/>
        <w:rPr>
          <w:rFonts w:cs="Arial"/>
          <w:szCs w:val="24"/>
        </w:rPr>
      </w:pPr>
      <w:r>
        <w:rPr>
          <w:rFonts w:cs="Arial"/>
          <w:szCs w:val="24"/>
        </w:rPr>
        <w:lastRenderedPageBreak/>
        <w:t xml:space="preserve">Section 7: Putting things </w:t>
      </w:r>
      <w:proofErr w:type="gramStart"/>
      <w:r>
        <w:rPr>
          <w:rFonts w:cs="Arial"/>
          <w:szCs w:val="24"/>
        </w:rPr>
        <w:t>right</w:t>
      </w:r>
      <w:proofErr w:type="gramEnd"/>
    </w:p>
    <w:tbl>
      <w:tblPr>
        <w:tblStyle w:val="TableGrid"/>
        <w:tblW w:w="0" w:type="auto"/>
        <w:tblLook w:val="04A0" w:firstRow="1" w:lastRow="0" w:firstColumn="1" w:lastColumn="0" w:noHBand="0" w:noVBand="1"/>
      </w:tblPr>
      <w:tblGrid>
        <w:gridCol w:w="1177"/>
        <w:gridCol w:w="4468"/>
        <w:gridCol w:w="1332"/>
        <w:gridCol w:w="3737"/>
        <w:gridCol w:w="3234"/>
      </w:tblGrid>
      <w:tr w:rsidR="00AE785F" w14:paraId="191D3E22" w14:textId="77777777" w:rsidTr="000B0EC8">
        <w:trPr>
          <w:cantSplit/>
          <w:tblHeader/>
        </w:trPr>
        <w:tc>
          <w:tcPr>
            <w:tcW w:w="1177" w:type="dxa"/>
            <w:vAlign w:val="center"/>
          </w:tcPr>
          <w:p w14:paraId="5A21ABD3" w14:textId="77777777" w:rsidR="005555E0" w:rsidRPr="007B3F4C" w:rsidRDefault="005B752D" w:rsidP="00140ACF">
            <w:pPr>
              <w:jc w:val="center"/>
              <w:rPr>
                <w:rFonts w:ascii="Arial" w:hAnsi="Arial" w:cs="Arial"/>
                <w:sz w:val="24"/>
                <w:szCs w:val="24"/>
              </w:rPr>
            </w:pPr>
            <w:r w:rsidRPr="007B3F4C">
              <w:rPr>
                <w:rFonts w:ascii="Arial" w:hAnsi="Arial" w:cs="Arial"/>
                <w:sz w:val="24"/>
                <w:szCs w:val="24"/>
              </w:rPr>
              <w:t>Code provision</w:t>
            </w:r>
          </w:p>
        </w:tc>
        <w:tc>
          <w:tcPr>
            <w:tcW w:w="4468" w:type="dxa"/>
            <w:vAlign w:val="center"/>
          </w:tcPr>
          <w:p w14:paraId="58C9B131" w14:textId="77777777" w:rsidR="005555E0" w:rsidRPr="007B3F4C" w:rsidRDefault="005B752D"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4C9F8216" w14:textId="77777777" w:rsidR="005555E0" w:rsidRPr="007B3F4C" w:rsidRDefault="005B752D" w:rsidP="00140ACF">
            <w:pPr>
              <w:jc w:val="center"/>
              <w:rPr>
                <w:rFonts w:ascii="Arial" w:hAnsi="Arial" w:cs="Arial"/>
                <w:sz w:val="24"/>
                <w:szCs w:val="24"/>
              </w:rPr>
            </w:pPr>
            <w:r w:rsidRPr="007B3F4C">
              <w:rPr>
                <w:rFonts w:ascii="Arial" w:hAnsi="Arial" w:cs="Arial"/>
                <w:sz w:val="24"/>
                <w:szCs w:val="24"/>
              </w:rPr>
              <w:t>Comply: Yes / No</w:t>
            </w:r>
          </w:p>
        </w:tc>
        <w:tc>
          <w:tcPr>
            <w:tcW w:w="3737" w:type="dxa"/>
            <w:vAlign w:val="center"/>
          </w:tcPr>
          <w:p w14:paraId="1E4E654E" w14:textId="77777777" w:rsidR="005555E0" w:rsidRPr="007B3F4C" w:rsidRDefault="005B752D" w:rsidP="00140ACF">
            <w:pPr>
              <w:jc w:val="center"/>
              <w:rPr>
                <w:rFonts w:ascii="Arial" w:hAnsi="Arial" w:cs="Arial"/>
                <w:sz w:val="24"/>
                <w:szCs w:val="24"/>
              </w:rPr>
            </w:pPr>
            <w:r w:rsidRPr="007B3F4C">
              <w:rPr>
                <w:rFonts w:ascii="Arial" w:hAnsi="Arial" w:cs="Arial"/>
                <w:sz w:val="24"/>
                <w:szCs w:val="24"/>
              </w:rPr>
              <w:t>Evidence</w:t>
            </w:r>
          </w:p>
        </w:tc>
        <w:tc>
          <w:tcPr>
            <w:tcW w:w="3234" w:type="dxa"/>
            <w:vAlign w:val="center"/>
          </w:tcPr>
          <w:p w14:paraId="4091169C" w14:textId="77777777" w:rsidR="005555E0" w:rsidRPr="007B3F4C" w:rsidRDefault="005B752D" w:rsidP="00140ACF">
            <w:pPr>
              <w:jc w:val="center"/>
              <w:rPr>
                <w:rFonts w:ascii="Arial" w:hAnsi="Arial" w:cs="Arial"/>
                <w:sz w:val="24"/>
                <w:szCs w:val="24"/>
              </w:rPr>
            </w:pPr>
            <w:r w:rsidRPr="007B3F4C">
              <w:rPr>
                <w:rFonts w:ascii="Arial" w:hAnsi="Arial" w:cs="Arial"/>
                <w:sz w:val="24"/>
                <w:szCs w:val="24"/>
              </w:rPr>
              <w:t>Commentary / explanation</w:t>
            </w:r>
          </w:p>
        </w:tc>
      </w:tr>
      <w:tr w:rsidR="00AE785F" w14:paraId="2CBB48B3" w14:textId="77777777" w:rsidTr="00AC676E">
        <w:tc>
          <w:tcPr>
            <w:tcW w:w="1177" w:type="dxa"/>
            <w:vAlign w:val="center"/>
          </w:tcPr>
          <w:p w14:paraId="11E56191" w14:textId="3F34AA2C" w:rsidR="00AC676E" w:rsidRPr="007B3F4C" w:rsidRDefault="005B752D" w:rsidP="00AC676E">
            <w:pPr>
              <w:jc w:val="center"/>
              <w:rPr>
                <w:rFonts w:ascii="Arial" w:hAnsi="Arial" w:cs="Arial"/>
                <w:sz w:val="24"/>
                <w:szCs w:val="24"/>
              </w:rPr>
            </w:pPr>
            <w:r>
              <w:rPr>
                <w:rFonts w:ascii="Arial" w:hAnsi="Arial" w:cs="Arial"/>
                <w:sz w:val="24"/>
                <w:szCs w:val="24"/>
              </w:rPr>
              <w:t>7.1</w:t>
            </w:r>
          </w:p>
        </w:tc>
        <w:tc>
          <w:tcPr>
            <w:tcW w:w="4468" w:type="dxa"/>
            <w:vAlign w:val="center"/>
          </w:tcPr>
          <w:p w14:paraId="7CA747F5" w14:textId="77777777" w:rsidR="00AC676E" w:rsidRDefault="005B752D" w:rsidP="00AC676E">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AC676E" w:rsidRDefault="005B752D" w:rsidP="00AC676E">
            <w:pPr>
              <w:pStyle w:val="paragraph"/>
              <w:numPr>
                <w:ilvl w:val="0"/>
                <w:numId w:val="25"/>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t>Apologising;</w:t>
            </w:r>
            <w:proofErr w:type="gramEnd"/>
            <w:r>
              <w:rPr>
                <w:rStyle w:val="eop"/>
                <w:rFonts w:ascii="Arial" w:hAnsi="Arial" w:cs="Arial"/>
              </w:rPr>
              <w:t> </w:t>
            </w:r>
          </w:p>
          <w:p w14:paraId="357D3816" w14:textId="5CCEE09A" w:rsidR="00AC676E" w:rsidRDefault="005B752D" w:rsidP="00AC676E">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 xml:space="preserve">have gone </w:t>
            </w:r>
            <w:proofErr w:type="gramStart"/>
            <w:r>
              <w:rPr>
                <w:rStyle w:val="normaltextrun"/>
                <w:rFonts w:ascii="Arial" w:hAnsi="Arial" w:cs="Arial"/>
              </w:rPr>
              <w:t>wrong;</w:t>
            </w:r>
            <w:proofErr w:type="gramEnd"/>
            <w:r>
              <w:rPr>
                <w:rStyle w:val="eop"/>
                <w:rFonts w:ascii="Arial" w:hAnsi="Arial" w:cs="Arial"/>
              </w:rPr>
              <w:t> </w:t>
            </w:r>
          </w:p>
          <w:p w14:paraId="1FDD8135" w14:textId="078B6611" w:rsidR="00AC676E" w:rsidRDefault="005B752D" w:rsidP="00AC676E">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 xml:space="preserve">assistance or </w:t>
            </w:r>
            <w:proofErr w:type="gramStart"/>
            <w:r>
              <w:rPr>
                <w:rStyle w:val="normaltextrun"/>
                <w:rFonts w:ascii="Arial" w:hAnsi="Arial" w:cs="Arial"/>
              </w:rPr>
              <w:t>reasons;</w:t>
            </w:r>
            <w:proofErr w:type="gramEnd"/>
            <w:r>
              <w:rPr>
                <w:rStyle w:val="eop"/>
                <w:rFonts w:ascii="Arial" w:hAnsi="Arial" w:cs="Arial"/>
              </w:rPr>
              <w:t> </w:t>
            </w:r>
          </w:p>
          <w:p w14:paraId="0FB2803C" w14:textId="09D73FCB" w:rsidR="00AC676E" w:rsidRDefault="005B752D" w:rsidP="00AC676E">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r>
            <w:proofErr w:type="gramStart"/>
            <w:r>
              <w:rPr>
                <w:rStyle w:val="normaltextrun"/>
                <w:rFonts w:ascii="Arial" w:hAnsi="Arial" w:cs="Arial"/>
              </w:rPr>
              <w:t>delay;</w:t>
            </w:r>
            <w:proofErr w:type="gramEnd"/>
            <w:r>
              <w:rPr>
                <w:rStyle w:val="eop"/>
                <w:rFonts w:ascii="Arial" w:hAnsi="Arial" w:cs="Arial"/>
              </w:rPr>
              <w:t> </w:t>
            </w:r>
          </w:p>
          <w:p w14:paraId="4DEE3731" w14:textId="21B70944" w:rsidR="00AC676E" w:rsidRDefault="005B752D" w:rsidP="00AC676E">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r>
            <w:proofErr w:type="gramStart"/>
            <w:r>
              <w:rPr>
                <w:rStyle w:val="normaltextrun"/>
                <w:rFonts w:ascii="Arial" w:hAnsi="Arial" w:cs="Arial"/>
              </w:rPr>
              <w:t>decision;</w:t>
            </w:r>
            <w:proofErr w:type="gramEnd"/>
            <w:r>
              <w:rPr>
                <w:rStyle w:val="eop"/>
                <w:rFonts w:ascii="Arial" w:hAnsi="Arial" w:cs="Arial"/>
              </w:rPr>
              <w:t> </w:t>
            </w:r>
          </w:p>
          <w:p w14:paraId="46C831E2" w14:textId="05EB4A3A" w:rsidR="00AC676E" w:rsidRDefault="005B752D" w:rsidP="00AC676E">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 xml:space="preserve">correction or </w:t>
            </w:r>
            <w:proofErr w:type="gramStart"/>
            <w:r>
              <w:rPr>
                <w:rStyle w:val="normaltextrun"/>
                <w:rFonts w:ascii="Arial" w:hAnsi="Arial" w:cs="Arial"/>
              </w:rPr>
              <w:t>addendum;</w:t>
            </w:r>
            <w:proofErr w:type="gramEnd"/>
            <w:r>
              <w:rPr>
                <w:rStyle w:val="eop"/>
                <w:rFonts w:ascii="Arial" w:hAnsi="Arial" w:cs="Arial"/>
              </w:rPr>
              <w:t> </w:t>
            </w:r>
          </w:p>
          <w:p w14:paraId="092E9833" w14:textId="77777777" w:rsidR="00AC676E" w:rsidRDefault="005B752D" w:rsidP="00AC676E">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 financial </w:t>
            </w:r>
            <w:proofErr w:type="gramStart"/>
            <w:r>
              <w:rPr>
                <w:rStyle w:val="normaltextrun"/>
                <w:rFonts w:ascii="Arial" w:hAnsi="Arial" w:cs="Arial"/>
              </w:rPr>
              <w:t>remedy;</w:t>
            </w:r>
            <w:proofErr w:type="gramEnd"/>
            <w:r>
              <w:rPr>
                <w:rStyle w:val="eop"/>
                <w:rFonts w:ascii="Arial" w:hAnsi="Arial" w:cs="Arial"/>
              </w:rPr>
              <w:t> </w:t>
            </w:r>
          </w:p>
          <w:p w14:paraId="5B91A1FC" w14:textId="2E8B425A" w:rsidR="00AC676E" w:rsidRDefault="005B752D" w:rsidP="00AC676E">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w:t>
            </w:r>
            <w:proofErr w:type="gramStart"/>
            <w:r>
              <w:rPr>
                <w:rStyle w:val="normaltextrun"/>
                <w:rFonts w:ascii="Arial" w:hAnsi="Arial" w:cs="Arial"/>
              </w:rPr>
              <w:t>procedures</w:t>
            </w:r>
            <w:proofErr w:type="gramEnd"/>
            <w:r>
              <w:rPr>
                <w:rStyle w:val="normaltextrun"/>
                <w:rFonts w:ascii="Arial" w:hAnsi="Arial" w:cs="Arial"/>
              </w:rPr>
              <w:t xml:space="preserve"> or </w:t>
            </w:r>
            <w:r>
              <w:rPr>
                <w:rStyle w:val="normaltextrun"/>
                <w:rFonts w:ascii="Arial" w:hAnsi="Arial" w:cs="Arial"/>
              </w:rPr>
              <w:tab/>
              <w:t>practices.</w:t>
            </w:r>
            <w:r>
              <w:rPr>
                <w:rStyle w:val="eop"/>
                <w:rFonts w:ascii="Arial" w:hAnsi="Arial" w:cs="Arial"/>
              </w:rPr>
              <w:t> </w:t>
            </w:r>
          </w:p>
          <w:p w14:paraId="27DCA888" w14:textId="3AB5E60E" w:rsidR="00AC676E" w:rsidRPr="007B3F4C" w:rsidRDefault="00AC676E" w:rsidP="00AC676E">
            <w:pPr>
              <w:rPr>
                <w:rFonts w:ascii="Arial" w:hAnsi="Arial" w:cs="Arial"/>
                <w:sz w:val="24"/>
                <w:szCs w:val="24"/>
              </w:rPr>
            </w:pPr>
          </w:p>
        </w:tc>
        <w:tc>
          <w:tcPr>
            <w:tcW w:w="1332" w:type="dxa"/>
            <w:vAlign w:val="center"/>
          </w:tcPr>
          <w:p w14:paraId="573A2D5D" w14:textId="165EF519" w:rsidR="00AC676E" w:rsidRPr="007B3F4C" w:rsidRDefault="005B752D" w:rsidP="00AC676E">
            <w:pPr>
              <w:jc w:val="center"/>
              <w:rPr>
                <w:rFonts w:ascii="Arial" w:hAnsi="Arial" w:cs="Arial"/>
                <w:sz w:val="24"/>
                <w:szCs w:val="24"/>
              </w:rPr>
            </w:pPr>
            <w:r>
              <w:rPr>
                <w:rFonts w:ascii="Arial" w:hAnsi="Arial" w:cs="Arial"/>
                <w:sz w:val="24"/>
                <w:szCs w:val="24"/>
              </w:rPr>
              <w:t>Yes</w:t>
            </w:r>
          </w:p>
        </w:tc>
        <w:tc>
          <w:tcPr>
            <w:tcW w:w="3737" w:type="dxa"/>
            <w:vAlign w:val="center"/>
          </w:tcPr>
          <w:p w14:paraId="6DEB3F52" w14:textId="53ED6FF6" w:rsidR="00AC676E" w:rsidRPr="007B3F4C" w:rsidRDefault="005B752D" w:rsidP="00AC676E">
            <w:pPr>
              <w:jc w:val="center"/>
              <w:rPr>
                <w:rFonts w:ascii="Arial" w:hAnsi="Arial" w:cs="Arial"/>
                <w:sz w:val="24"/>
                <w:szCs w:val="24"/>
              </w:rPr>
            </w:pPr>
            <w:r w:rsidRPr="00D1785C">
              <w:rPr>
                <w:rFonts w:ascii="Arial" w:hAnsi="Arial" w:cs="Arial"/>
                <w:sz w:val="24"/>
                <w:szCs w:val="24"/>
              </w:rPr>
              <w:t xml:space="preserve">This approach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34" w:type="dxa"/>
            <w:vAlign w:val="center"/>
          </w:tcPr>
          <w:p w14:paraId="74E91443" w14:textId="77777777" w:rsidR="00AC676E" w:rsidRPr="007B3F4C" w:rsidRDefault="00AC676E" w:rsidP="00AC676E">
            <w:pPr>
              <w:jc w:val="center"/>
              <w:rPr>
                <w:rFonts w:ascii="Arial" w:hAnsi="Arial" w:cs="Arial"/>
                <w:sz w:val="24"/>
                <w:szCs w:val="24"/>
              </w:rPr>
            </w:pPr>
          </w:p>
        </w:tc>
      </w:tr>
      <w:tr w:rsidR="00AE785F" w14:paraId="027FC493" w14:textId="77777777" w:rsidTr="00AC676E">
        <w:tc>
          <w:tcPr>
            <w:tcW w:w="1177" w:type="dxa"/>
            <w:vAlign w:val="center"/>
          </w:tcPr>
          <w:p w14:paraId="27E0C655" w14:textId="47EB0D42" w:rsidR="00AC676E" w:rsidRPr="007B3F4C" w:rsidRDefault="005B752D" w:rsidP="00AC676E">
            <w:pPr>
              <w:jc w:val="center"/>
              <w:rPr>
                <w:rFonts w:ascii="Arial" w:hAnsi="Arial" w:cs="Arial"/>
                <w:sz w:val="24"/>
                <w:szCs w:val="24"/>
              </w:rPr>
            </w:pPr>
            <w:r>
              <w:rPr>
                <w:rFonts w:ascii="Arial" w:hAnsi="Arial" w:cs="Arial"/>
                <w:sz w:val="24"/>
                <w:szCs w:val="24"/>
              </w:rPr>
              <w:t>7.2</w:t>
            </w:r>
          </w:p>
        </w:tc>
        <w:tc>
          <w:tcPr>
            <w:tcW w:w="4468" w:type="dxa"/>
            <w:vAlign w:val="center"/>
          </w:tcPr>
          <w:p w14:paraId="75257368" w14:textId="2345B82A" w:rsidR="00AC676E" w:rsidRPr="007B3F4C" w:rsidRDefault="005B752D" w:rsidP="00AC676E">
            <w:pPr>
              <w:rPr>
                <w:rFonts w:ascii="Arial" w:hAnsi="Arial" w:cs="Arial"/>
                <w:sz w:val="24"/>
                <w:szCs w:val="24"/>
              </w:rPr>
            </w:pPr>
            <w:r w:rsidRPr="00B95518">
              <w:rPr>
                <w:rFonts w:ascii="Arial" w:hAnsi="Arial" w:cs="Arial"/>
                <w:sz w:val="24"/>
                <w:szCs w:val="24"/>
              </w:rPr>
              <w:t xml:space="preserve">Any remedy offered must reflect the impact on the resident </w:t>
            </w:r>
            <w:proofErr w:type="gramStart"/>
            <w:r w:rsidRPr="00B95518">
              <w:rPr>
                <w:rFonts w:ascii="Arial" w:hAnsi="Arial" w:cs="Arial"/>
                <w:sz w:val="24"/>
                <w:szCs w:val="24"/>
              </w:rPr>
              <w:t>as a result of</w:t>
            </w:r>
            <w:proofErr w:type="gramEnd"/>
            <w:r w:rsidRPr="00B95518">
              <w:rPr>
                <w:rFonts w:ascii="Arial" w:hAnsi="Arial" w:cs="Arial"/>
                <w:sz w:val="24"/>
                <w:szCs w:val="24"/>
              </w:rPr>
              <w:t xml:space="preserve"> any fault identified.  </w:t>
            </w:r>
          </w:p>
        </w:tc>
        <w:tc>
          <w:tcPr>
            <w:tcW w:w="1332" w:type="dxa"/>
            <w:vAlign w:val="center"/>
          </w:tcPr>
          <w:p w14:paraId="38C95664" w14:textId="354E79CC" w:rsidR="00AC676E" w:rsidRPr="007B3F4C" w:rsidRDefault="005B752D" w:rsidP="00AC676E">
            <w:pPr>
              <w:jc w:val="center"/>
              <w:rPr>
                <w:rFonts w:ascii="Arial" w:hAnsi="Arial" w:cs="Arial"/>
                <w:sz w:val="24"/>
                <w:szCs w:val="24"/>
              </w:rPr>
            </w:pPr>
            <w:r>
              <w:rPr>
                <w:rFonts w:ascii="Arial" w:hAnsi="Arial" w:cs="Arial"/>
                <w:sz w:val="24"/>
                <w:szCs w:val="24"/>
              </w:rPr>
              <w:t>Yes</w:t>
            </w:r>
          </w:p>
        </w:tc>
        <w:tc>
          <w:tcPr>
            <w:tcW w:w="3737" w:type="dxa"/>
            <w:vAlign w:val="center"/>
          </w:tcPr>
          <w:p w14:paraId="1F040CAD" w14:textId="7C2D030F" w:rsidR="00AC676E" w:rsidRPr="007B3F4C" w:rsidRDefault="005B752D" w:rsidP="00AC676E">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4" w:type="dxa"/>
            <w:vAlign w:val="center"/>
          </w:tcPr>
          <w:p w14:paraId="79671439" w14:textId="77777777" w:rsidR="00AC676E" w:rsidRPr="007B3F4C" w:rsidRDefault="00AC676E" w:rsidP="00AC676E">
            <w:pPr>
              <w:jc w:val="center"/>
              <w:rPr>
                <w:rFonts w:ascii="Arial" w:hAnsi="Arial" w:cs="Arial"/>
                <w:sz w:val="24"/>
                <w:szCs w:val="24"/>
              </w:rPr>
            </w:pPr>
          </w:p>
        </w:tc>
      </w:tr>
      <w:tr w:rsidR="00AE785F" w14:paraId="547FB90B" w14:textId="77777777" w:rsidTr="00AC676E">
        <w:tc>
          <w:tcPr>
            <w:tcW w:w="1177" w:type="dxa"/>
            <w:vAlign w:val="center"/>
          </w:tcPr>
          <w:p w14:paraId="7AA4E43C" w14:textId="718AF7CE" w:rsidR="00AC676E" w:rsidRPr="005555E0" w:rsidRDefault="005B752D" w:rsidP="00AC676E">
            <w:pPr>
              <w:jc w:val="center"/>
              <w:rPr>
                <w:rFonts w:ascii="Arial" w:hAnsi="Arial" w:cs="Arial"/>
                <w:sz w:val="24"/>
                <w:szCs w:val="24"/>
              </w:rPr>
            </w:pPr>
            <w:r>
              <w:rPr>
                <w:rFonts w:ascii="Arial" w:hAnsi="Arial" w:cs="Arial"/>
                <w:sz w:val="24"/>
                <w:szCs w:val="24"/>
              </w:rPr>
              <w:t>7.3</w:t>
            </w:r>
          </w:p>
        </w:tc>
        <w:tc>
          <w:tcPr>
            <w:tcW w:w="4468" w:type="dxa"/>
            <w:vAlign w:val="center"/>
          </w:tcPr>
          <w:p w14:paraId="22D4D1C7" w14:textId="494B4FF7" w:rsidR="00AC676E" w:rsidRPr="005555E0" w:rsidRDefault="005B752D" w:rsidP="00AC676E">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32" w:type="dxa"/>
            <w:vAlign w:val="center"/>
          </w:tcPr>
          <w:p w14:paraId="59809323" w14:textId="529CA9D3" w:rsidR="00AC676E" w:rsidRPr="005555E0" w:rsidRDefault="005B752D" w:rsidP="00AC676E">
            <w:pPr>
              <w:jc w:val="center"/>
              <w:rPr>
                <w:rFonts w:ascii="Arial" w:hAnsi="Arial" w:cs="Arial"/>
                <w:sz w:val="24"/>
                <w:szCs w:val="24"/>
              </w:rPr>
            </w:pPr>
            <w:r>
              <w:rPr>
                <w:rFonts w:ascii="Arial" w:hAnsi="Arial" w:cs="Arial"/>
                <w:sz w:val="24"/>
                <w:szCs w:val="24"/>
              </w:rPr>
              <w:t>Yes</w:t>
            </w:r>
          </w:p>
        </w:tc>
        <w:tc>
          <w:tcPr>
            <w:tcW w:w="3737" w:type="dxa"/>
            <w:vAlign w:val="center"/>
          </w:tcPr>
          <w:p w14:paraId="3499895F" w14:textId="5F2BD59F" w:rsidR="00AC676E" w:rsidRPr="005555E0" w:rsidRDefault="005B752D" w:rsidP="00AC676E">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4" w:type="dxa"/>
            <w:vAlign w:val="center"/>
          </w:tcPr>
          <w:p w14:paraId="0137CB52" w14:textId="77777777" w:rsidR="00AC676E" w:rsidRPr="005555E0" w:rsidRDefault="00AC676E" w:rsidP="00AC676E">
            <w:pPr>
              <w:jc w:val="center"/>
              <w:rPr>
                <w:rFonts w:ascii="Arial" w:hAnsi="Arial" w:cs="Arial"/>
                <w:sz w:val="24"/>
                <w:szCs w:val="24"/>
              </w:rPr>
            </w:pPr>
          </w:p>
        </w:tc>
      </w:tr>
      <w:tr w:rsidR="00AE785F" w14:paraId="7E3C1BB3" w14:textId="77777777" w:rsidTr="00AC676E">
        <w:tc>
          <w:tcPr>
            <w:tcW w:w="1177" w:type="dxa"/>
            <w:vAlign w:val="center"/>
          </w:tcPr>
          <w:p w14:paraId="42EAB3F0" w14:textId="57C1CF21" w:rsidR="00AC676E" w:rsidRPr="005555E0" w:rsidRDefault="005B752D" w:rsidP="00AC676E">
            <w:pPr>
              <w:jc w:val="center"/>
              <w:rPr>
                <w:rFonts w:ascii="Arial" w:hAnsi="Arial" w:cs="Arial"/>
                <w:sz w:val="24"/>
                <w:szCs w:val="24"/>
              </w:rPr>
            </w:pPr>
            <w:r>
              <w:rPr>
                <w:rFonts w:ascii="Arial" w:hAnsi="Arial" w:cs="Arial"/>
                <w:sz w:val="24"/>
                <w:szCs w:val="24"/>
              </w:rPr>
              <w:lastRenderedPageBreak/>
              <w:t>7.4</w:t>
            </w:r>
          </w:p>
        </w:tc>
        <w:tc>
          <w:tcPr>
            <w:tcW w:w="4468" w:type="dxa"/>
            <w:vAlign w:val="center"/>
          </w:tcPr>
          <w:p w14:paraId="4105D46E" w14:textId="32FAA90A" w:rsidR="00AC676E" w:rsidRPr="005555E0" w:rsidRDefault="005B752D" w:rsidP="00AC676E">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32" w:type="dxa"/>
            <w:vAlign w:val="center"/>
          </w:tcPr>
          <w:p w14:paraId="17B35C6D" w14:textId="084BA33A" w:rsidR="00AC676E" w:rsidRPr="005555E0" w:rsidRDefault="005B752D" w:rsidP="00AC676E">
            <w:pPr>
              <w:jc w:val="center"/>
              <w:rPr>
                <w:rFonts w:ascii="Arial" w:hAnsi="Arial" w:cs="Arial"/>
                <w:sz w:val="24"/>
                <w:szCs w:val="24"/>
              </w:rPr>
            </w:pPr>
            <w:r>
              <w:rPr>
                <w:rFonts w:ascii="Arial" w:hAnsi="Arial" w:cs="Arial"/>
                <w:sz w:val="24"/>
                <w:szCs w:val="24"/>
              </w:rPr>
              <w:t>Yes</w:t>
            </w:r>
          </w:p>
        </w:tc>
        <w:tc>
          <w:tcPr>
            <w:tcW w:w="3737" w:type="dxa"/>
            <w:vAlign w:val="center"/>
          </w:tcPr>
          <w:p w14:paraId="56ED7A9E" w14:textId="58C1ABAC" w:rsidR="00AC676E" w:rsidRPr="005555E0" w:rsidRDefault="005B752D" w:rsidP="00AC676E">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4" w:type="dxa"/>
            <w:vAlign w:val="center"/>
          </w:tcPr>
          <w:p w14:paraId="6F85E200" w14:textId="77777777" w:rsidR="00AC676E" w:rsidRPr="005555E0" w:rsidRDefault="00AC676E" w:rsidP="00AC676E">
            <w:pPr>
              <w:jc w:val="center"/>
              <w:rPr>
                <w:rFonts w:ascii="Arial" w:hAnsi="Arial" w:cs="Arial"/>
                <w:sz w:val="24"/>
                <w:szCs w:val="24"/>
              </w:rPr>
            </w:pPr>
          </w:p>
        </w:tc>
      </w:tr>
    </w:tbl>
    <w:p w14:paraId="1C386F05" w14:textId="7D12D44A" w:rsidR="002B4327" w:rsidRDefault="002B4327" w:rsidP="005555E0">
      <w:pPr>
        <w:rPr>
          <w:rFonts w:ascii="Arial" w:hAnsi="Arial" w:cs="Arial"/>
          <w:sz w:val="24"/>
          <w:szCs w:val="24"/>
        </w:rPr>
      </w:pPr>
    </w:p>
    <w:p w14:paraId="56670C79" w14:textId="77777777" w:rsidR="002B4327" w:rsidRDefault="005B752D">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74ACA429" w:rsidR="00FA19C8" w:rsidRDefault="005B752D" w:rsidP="00FA19C8">
      <w:pPr>
        <w:pStyle w:val="Heading1"/>
        <w:spacing w:after="120"/>
        <w:rPr>
          <w:rFonts w:cs="Arial"/>
          <w:szCs w:val="24"/>
        </w:rPr>
      </w:pPr>
      <w:r>
        <w:rPr>
          <w:rFonts w:cs="Arial"/>
          <w:szCs w:val="24"/>
        </w:rPr>
        <w:t xml:space="preserve">Section 8: </w:t>
      </w:r>
      <w:r w:rsidR="002A3D98">
        <w:rPr>
          <w:rFonts w:cs="Arial"/>
          <w:szCs w:val="24"/>
        </w:rPr>
        <w:t xml:space="preserve">Self-assessment, reporting and </w:t>
      </w:r>
      <w:proofErr w:type="gramStart"/>
      <w:r w:rsidR="002A3D98">
        <w:rPr>
          <w:rFonts w:cs="Arial"/>
          <w:szCs w:val="24"/>
        </w:rPr>
        <w:t>compliance</w:t>
      </w:r>
      <w:proofErr w:type="gramEnd"/>
    </w:p>
    <w:tbl>
      <w:tblPr>
        <w:tblStyle w:val="TableGrid"/>
        <w:tblW w:w="0" w:type="auto"/>
        <w:tblLook w:val="04A0" w:firstRow="1" w:lastRow="0" w:firstColumn="1" w:lastColumn="0" w:noHBand="0" w:noVBand="1"/>
      </w:tblPr>
      <w:tblGrid>
        <w:gridCol w:w="1178"/>
        <w:gridCol w:w="4448"/>
        <w:gridCol w:w="1332"/>
        <w:gridCol w:w="3753"/>
        <w:gridCol w:w="3237"/>
      </w:tblGrid>
      <w:tr w:rsidR="00AE785F" w14:paraId="51F239E0" w14:textId="77777777" w:rsidTr="000B0EC8">
        <w:trPr>
          <w:cantSplit/>
          <w:tblHeader/>
        </w:trPr>
        <w:tc>
          <w:tcPr>
            <w:tcW w:w="1178" w:type="dxa"/>
            <w:vAlign w:val="center"/>
          </w:tcPr>
          <w:p w14:paraId="7642FF96" w14:textId="77777777" w:rsidR="00FA19C8" w:rsidRPr="007B3F4C" w:rsidRDefault="005B752D" w:rsidP="00140ACF">
            <w:pPr>
              <w:jc w:val="center"/>
              <w:rPr>
                <w:rFonts w:ascii="Arial" w:hAnsi="Arial" w:cs="Arial"/>
                <w:sz w:val="24"/>
                <w:szCs w:val="24"/>
              </w:rPr>
            </w:pPr>
            <w:r w:rsidRPr="007B3F4C">
              <w:rPr>
                <w:rFonts w:ascii="Arial" w:hAnsi="Arial" w:cs="Arial"/>
                <w:sz w:val="24"/>
                <w:szCs w:val="24"/>
              </w:rPr>
              <w:t>Code provision</w:t>
            </w:r>
          </w:p>
        </w:tc>
        <w:tc>
          <w:tcPr>
            <w:tcW w:w="4448" w:type="dxa"/>
            <w:vAlign w:val="center"/>
          </w:tcPr>
          <w:p w14:paraId="035421AB" w14:textId="77777777" w:rsidR="00FA19C8" w:rsidRPr="007B3F4C" w:rsidRDefault="005B752D"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4D9C607B" w14:textId="77777777" w:rsidR="00FA19C8" w:rsidRPr="007B3F4C" w:rsidRDefault="005B752D" w:rsidP="00140ACF">
            <w:pPr>
              <w:jc w:val="center"/>
              <w:rPr>
                <w:rFonts w:ascii="Arial" w:hAnsi="Arial" w:cs="Arial"/>
                <w:sz w:val="24"/>
                <w:szCs w:val="24"/>
              </w:rPr>
            </w:pPr>
            <w:r w:rsidRPr="007B3F4C">
              <w:rPr>
                <w:rFonts w:ascii="Arial" w:hAnsi="Arial" w:cs="Arial"/>
                <w:sz w:val="24"/>
                <w:szCs w:val="24"/>
              </w:rPr>
              <w:t>Comply: Yes / No</w:t>
            </w:r>
          </w:p>
        </w:tc>
        <w:tc>
          <w:tcPr>
            <w:tcW w:w="3753" w:type="dxa"/>
            <w:vAlign w:val="center"/>
          </w:tcPr>
          <w:p w14:paraId="032E33D8" w14:textId="77777777" w:rsidR="00FA19C8" w:rsidRPr="007B3F4C" w:rsidRDefault="005B752D" w:rsidP="00140ACF">
            <w:pPr>
              <w:jc w:val="center"/>
              <w:rPr>
                <w:rFonts w:ascii="Arial" w:hAnsi="Arial" w:cs="Arial"/>
                <w:sz w:val="24"/>
                <w:szCs w:val="24"/>
              </w:rPr>
            </w:pPr>
            <w:r w:rsidRPr="007B3F4C">
              <w:rPr>
                <w:rFonts w:ascii="Arial" w:hAnsi="Arial" w:cs="Arial"/>
                <w:sz w:val="24"/>
                <w:szCs w:val="24"/>
              </w:rPr>
              <w:t>Evidence</w:t>
            </w:r>
          </w:p>
        </w:tc>
        <w:tc>
          <w:tcPr>
            <w:tcW w:w="3237" w:type="dxa"/>
            <w:vAlign w:val="center"/>
          </w:tcPr>
          <w:p w14:paraId="1E8791D4" w14:textId="77777777" w:rsidR="00FA19C8" w:rsidRPr="007B3F4C" w:rsidRDefault="005B752D" w:rsidP="00140ACF">
            <w:pPr>
              <w:jc w:val="center"/>
              <w:rPr>
                <w:rFonts w:ascii="Arial" w:hAnsi="Arial" w:cs="Arial"/>
                <w:sz w:val="24"/>
                <w:szCs w:val="24"/>
              </w:rPr>
            </w:pPr>
            <w:r w:rsidRPr="007B3F4C">
              <w:rPr>
                <w:rFonts w:ascii="Arial" w:hAnsi="Arial" w:cs="Arial"/>
                <w:sz w:val="24"/>
                <w:szCs w:val="24"/>
              </w:rPr>
              <w:t>Commentary / explanation</w:t>
            </w:r>
          </w:p>
        </w:tc>
      </w:tr>
      <w:tr w:rsidR="00AE785F" w14:paraId="04B1F28A" w14:textId="77777777" w:rsidTr="00A57B26">
        <w:tc>
          <w:tcPr>
            <w:tcW w:w="1178" w:type="dxa"/>
            <w:vAlign w:val="center"/>
          </w:tcPr>
          <w:p w14:paraId="54A31845" w14:textId="03925C29" w:rsidR="00FA19C8" w:rsidRPr="007B3F4C" w:rsidRDefault="005B752D" w:rsidP="00140ACF">
            <w:pPr>
              <w:jc w:val="center"/>
              <w:rPr>
                <w:rFonts w:ascii="Arial" w:hAnsi="Arial" w:cs="Arial"/>
                <w:sz w:val="24"/>
                <w:szCs w:val="24"/>
              </w:rPr>
            </w:pPr>
            <w:r>
              <w:rPr>
                <w:rFonts w:ascii="Arial" w:hAnsi="Arial" w:cs="Arial"/>
                <w:sz w:val="24"/>
                <w:szCs w:val="24"/>
              </w:rPr>
              <w:t>8.1</w:t>
            </w:r>
          </w:p>
        </w:tc>
        <w:tc>
          <w:tcPr>
            <w:tcW w:w="4448" w:type="dxa"/>
            <w:vAlign w:val="center"/>
          </w:tcPr>
          <w:p w14:paraId="5B629B6A" w14:textId="77777777" w:rsidR="00C12B5C" w:rsidRDefault="005B752D"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5B752D"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5B752D"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 qualitative and quantitative analysis of the landlord’s complaint handling performance. This must also include a summary of the types of complaints the landlord has refused to </w:t>
            </w:r>
            <w:proofErr w:type="gramStart"/>
            <w:r>
              <w:rPr>
                <w:rStyle w:val="normaltextrun"/>
                <w:rFonts w:ascii="Arial" w:hAnsi="Arial" w:cs="Arial"/>
              </w:rPr>
              <w:t>accept;</w:t>
            </w:r>
            <w:proofErr w:type="gramEnd"/>
            <w:r>
              <w:rPr>
                <w:rStyle w:val="eop"/>
                <w:rFonts w:ascii="Arial" w:hAnsi="Arial" w:cs="Arial"/>
              </w:rPr>
              <w:t> </w:t>
            </w:r>
          </w:p>
          <w:p w14:paraId="5D63595A" w14:textId="77777777" w:rsidR="00C12B5C" w:rsidRDefault="005B752D"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any findings of non-compliance with this Code by the </w:t>
            </w:r>
            <w:proofErr w:type="gramStart"/>
            <w:r>
              <w:rPr>
                <w:rStyle w:val="normaltextrun"/>
                <w:rFonts w:ascii="Arial" w:hAnsi="Arial" w:cs="Arial"/>
              </w:rPr>
              <w:t>Ombudsman;</w:t>
            </w:r>
            <w:proofErr w:type="gramEnd"/>
            <w:r>
              <w:rPr>
                <w:rStyle w:val="eop"/>
                <w:rFonts w:ascii="Arial" w:hAnsi="Arial" w:cs="Arial"/>
              </w:rPr>
              <w:t> </w:t>
            </w:r>
          </w:p>
          <w:p w14:paraId="4767C935" w14:textId="77777777" w:rsidR="00C12B5C" w:rsidRDefault="005B752D"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the service improvements made as a result of the learning from </w:t>
            </w:r>
            <w:proofErr w:type="gramStart"/>
            <w:r>
              <w:rPr>
                <w:rStyle w:val="normaltextrun"/>
                <w:rFonts w:ascii="Arial" w:hAnsi="Arial" w:cs="Arial"/>
              </w:rPr>
              <w:t>complaints;</w:t>
            </w:r>
            <w:proofErr w:type="gramEnd"/>
            <w:r>
              <w:rPr>
                <w:rStyle w:val="eop"/>
                <w:rFonts w:ascii="Arial" w:hAnsi="Arial" w:cs="Arial"/>
              </w:rPr>
              <w:t> </w:t>
            </w:r>
          </w:p>
          <w:p w14:paraId="739EC53A" w14:textId="77777777" w:rsidR="00C12B5C" w:rsidRDefault="005B752D"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5B752D"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140ACF">
            <w:pPr>
              <w:rPr>
                <w:rFonts w:ascii="Arial" w:hAnsi="Arial" w:cs="Arial"/>
                <w:sz w:val="24"/>
                <w:szCs w:val="24"/>
              </w:rPr>
            </w:pPr>
          </w:p>
        </w:tc>
        <w:tc>
          <w:tcPr>
            <w:tcW w:w="1332" w:type="dxa"/>
            <w:vAlign w:val="center"/>
          </w:tcPr>
          <w:p w14:paraId="6F355E8F" w14:textId="49FBE6FD" w:rsidR="00FA19C8" w:rsidRPr="007B3F4C"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6D797CB2" w14:textId="7083A800" w:rsidR="00FA19C8" w:rsidRPr="007B3F4C" w:rsidRDefault="005B752D" w:rsidP="00140ACF">
            <w:pPr>
              <w:jc w:val="center"/>
              <w:rPr>
                <w:rFonts w:ascii="Arial" w:hAnsi="Arial" w:cs="Arial"/>
                <w:sz w:val="24"/>
                <w:szCs w:val="24"/>
              </w:rPr>
            </w:pPr>
            <w:r>
              <w:rPr>
                <w:rFonts w:ascii="Arial" w:hAnsi="Arial" w:cs="Arial"/>
                <w:sz w:val="24"/>
                <w:szCs w:val="24"/>
              </w:rPr>
              <w:t xml:space="preserve">The Report has been produced and </w:t>
            </w:r>
            <w:r w:rsidR="00B11385">
              <w:rPr>
                <w:rFonts w:ascii="Arial" w:hAnsi="Arial" w:cs="Arial"/>
                <w:sz w:val="24"/>
                <w:szCs w:val="24"/>
              </w:rPr>
              <w:t>has been</w:t>
            </w:r>
            <w:r>
              <w:rPr>
                <w:rFonts w:ascii="Arial" w:hAnsi="Arial" w:cs="Arial"/>
                <w:sz w:val="24"/>
                <w:szCs w:val="24"/>
              </w:rPr>
              <w:t xml:space="preserve"> presented to the Council’s Cabinet.</w:t>
            </w:r>
          </w:p>
        </w:tc>
        <w:tc>
          <w:tcPr>
            <w:tcW w:w="3237" w:type="dxa"/>
            <w:vAlign w:val="center"/>
          </w:tcPr>
          <w:p w14:paraId="68B1B677" w14:textId="77777777" w:rsidR="00FA19C8" w:rsidRPr="007B3F4C" w:rsidRDefault="00FA19C8" w:rsidP="00140ACF">
            <w:pPr>
              <w:jc w:val="center"/>
              <w:rPr>
                <w:rFonts w:ascii="Arial" w:hAnsi="Arial" w:cs="Arial"/>
                <w:sz w:val="24"/>
                <w:szCs w:val="24"/>
              </w:rPr>
            </w:pPr>
          </w:p>
        </w:tc>
      </w:tr>
      <w:tr w:rsidR="00AE785F" w14:paraId="5EAFFC3B" w14:textId="77777777" w:rsidTr="00A57B26">
        <w:tc>
          <w:tcPr>
            <w:tcW w:w="1178" w:type="dxa"/>
            <w:vAlign w:val="center"/>
          </w:tcPr>
          <w:p w14:paraId="39B23C8C" w14:textId="4C714618" w:rsidR="00FA19C8" w:rsidRPr="007B3F4C" w:rsidRDefault="005B752D" w:rsidP="00140ACF">
            <w:pPr>
              <w:jc w:val="center"/>
              <w:rPr>
                <w:rFonts w:ascii="Arial" w:hAnsi="Arial" w:cs="Arial"/>
                <w:sz w:val="24"/>
                <w:szCs w:val="24"/>
              </w:rPr>
            </w:pPr>
            <w:r>
              <w:rPr>
                <w:rFonts w:ascii="Arial" w:hAnsi="Arial" w:cs="Arial"/>
                <w:sz w:val="24"/>
                <w:szCs w:val="24"/>
              </w:rPr>
              <w:lastRenderedPageBreak/>
              <w:t>8.2</w:t>
            </w:r>
          </w:p>
        </w:tc>
        <w:tc>
          <w:tcPr>
            <w:tcW w:w="4448" w:type="dxa"/>
            <w:vAlign w:val="center"/>
          </w:tcPr>
          <w:p w14:paraId="05C9AB58" w14:textId="00DA4D5E" w:rsidR="00FA19C8" w:rsidRPr="007B3F4C" w:rsidRDefault="005B752D" w:rsidP="00140ACF">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32" w:type="dxa"/>
            <w:vAlign w:val="center"/>
          </w:tcPr>
          <w:p w14:paraId="24BEF256" w14:textId="450D3F09" w:rsidR="00FA19C8" w:rsidRPr="007B3F4C" w:rsidRDefault="005B752D" w:rsidP="00140ACF">
            <w:pPr>
              <w:jc w:val="center"/>
              <w:rPr>
                <w:rFonts w:ascii="Arial" w:hAnsi="Arial" w:cs="Arial"/>
                <w:sz w:val="24"/>
                <w:szCs w:val="24"/>
              </w:rPr>
            </w:pPr>
            <w:r>
              <w:rPr>
                <w:rFonts w:ascii="Arial" w:hAnsi="Arial" w:cs="Arial"/>
                <w:sz w:val="24"/>
                <w:szCs w:val="24"/>
              </w:rPr>
              <w:t>Yes</w:t>
            </w:r>
          </w:p>
        </w:tc>
        <w:tc>
          <w:tcPr>
            <w:tcW w:w="3753" w:type="dxa"/>
            <w:vAlign w:val="center"/>
          </w:tcPr>
          <w:p w14:paraId="4C639CE4" w14:textId="64F5F817" w:rsidR="00FA19C8" w:rsidRPr="007B3F4C" w:rsidRDefault="005B752D" w:rsidP="00140ACF">
            <w:pPr>
              <w:jc w:val="center"/>
              <w:rPr>
                <w:rFonts w:ascii="Arial" w:hAnsi="Arial" w:cs="Arial"/>
                <w:sz w:val="24"/>
                <w:szCs w:val="24"/>
              </w:rPr>
            </w:pPr>
            <w:r>
              <w:rPr>
                <w:rFonts w:ascii="Arial" w:hAnsi="Arial" w:cs="Arial"/>
                <w:sz w:val="24"/>
                <w:szCs w:val="24"/>
              </w:rPr>
              <w:t>Following review of the report and this self-assessment, the outcome and Cabinet’s response will be published on the Council’s website.</w:t>
            </w:r>
          </w:p>
        </w:tc>
        <w:tc>
          <w:tcPr>
            <w:tcW w:w="3237" w:type="dxa"/>
            <w:vAlign w:val="center"/>
          </w:tcPr>
          <w:p w14:paraId="2486B3E4" w14:textId="77777777" w:rsidR="00FA19C8" w:rsidRPr="007B3F4C" w:rsidRDefault="00FA19C8" w:rsidP="00140ACF">
            <w:pPr>
              <w:jc w:val="center"/>
              <w:rPr>
                <w:rFonts w:ascii="Arial" w:hAnsi="Arial" w:cs="Arial"/>
                <w:sz w:val="24"/>
                <w:szCs w:val="24"/>
              </w:rPr>
            </w:pPr>
          </w:p>
        </w:tc>
      </w:tr>
      <w:tr w:rsidR="00AE785F" w14:paraId="1A304FE9" w14:textId="77777777" w:rsidTr="00A57B26">
        <w:tc>
          <w:tcPr>
            <w:tcW w:w="1178" w:type="dxa"/>
            <w:vAlign w:val="center"/>
          </w:tcPr>
          <w:p w14:paraId="206C4B70" w14:textId="6010314F" w:rsidR="00A57B26" w:rsidRPr="005555E0" w:rsidRDefault="005B752D" w:rsidP="00A57B26">
            <w:pPr>
              <w:jc w:val="center"/>
              <w:rPr>
                <w:rFonts w:ascii="Arial" w:hAnsi="Arial" w:cs="Arial"/>
                <w:sz w:val="24"/>
                <w:szCs w:val="24"/>
              </w:rPr>
            </w:pPr>
            <w:r>
              <w:rPr>
                <w:rFonts w:ascii="Arial" w:hAnsi="Arial" w:cs="Arial"/>
                <w:sz w:val="24"/>
                <w:szCs w:val="24"/>
              </w:rPr>
              <w:t>8.3</w:t>
            </w:r>
          </w:p>
        </w:tc>
        <w:tc>
          <w:tcPr>
            <w:tcW w:w="4448" w:type="dxa"/>
            <w:vAlign w:val="center"/>
          </w:tcPr>
          <w:p w14:paraId="7596BFA8" w14:textId="2103D0BB" w:rsidR="00A57B26" w:rsidRPr="005555E0" w:rsidRDefault="005B752D" w:rsidP="00A57B26">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32" w:type="dxa"/>
            <w:vAlign w:val="center"/>
          </w:tcPr>
          <w:p w14:paraId="3343842C" w14:textId="128FD2E7" w:rsidR="00A57B26" w:rsidRPr="005555E0" w:rsidRDefault="005B752D" w:rsidP="00A57B26">
            <w:pPr>
              <w:jc w:val="center"/>
              <w:rPr>
                <w:rFonts w:ascii="Arial" w:hAnsi="Arial" w:cs="Arial"/>
                <w:sz w:val="24"/>
                <w:szCs w:val="24"/>
              </w:rPr>
            </w:pPr>
            <w:r>
              <w:rPr>
                <w:rFonts w:ascii="Arial" w:hAnsi="Arial" w:cs="Arial"/>
                <w:sz w:val="24"/>
                <w:szCs w:val="24"/>
              </w:rPr>
              <w:t>Yes</w:t>
            </w:r>
          </w:p>
        </w:tc>
        <w:tc>
          <w:tcPr>
            <w:tcW w:w="3753" w:type="dxa"/>
            <w:vAlign w:val="center"/>
          </w:tcPr>
          <w:p w14:paraId="40325471" w14:textId="39EE8663" w:rsidR="00A57B26" w:rsidRPr="005555E0" w:rsidRDefault="005B752D" w:rsidP="00A57B26">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37" w:type="dxa"/>
            <w:vAlign w:val="center"/>
          </w:tcPr>
          <w:p w14:paraId="65DE3F53" w14:textId="5B85DFFB" w:rsidR="00A57B26" w:rsidRPr="005555E0" w:rsidRDefault="00A57B26" w:rsidP="00A57B26">
            <w:pPr>
              <w:jc w:val="center"/>
              <w:rPr>
                <w:rFonts w:ascii="Arial" w:hAnsi="Arial" w:cs="Arial"/>
                <w:sz w:val="24"/>
                <w:szCs w:val="24"/>
              </w:rPr>
            </w:pPr>
          </w:p>
        </w:tc>
      </w:tr>
      <w:tr w:rsidR="00AE785F" w14:paraId="32D474E6" w14:textId="77777777" w:rsidTr="00A57B26">
        <w:tc>
          <w:tcPr>
            <w:tcW w:w="1178" w:type="dxa"/>
            <w:vAlign w:val="center"/>
          </w:tcPr>
          <w:p w14:paraId="4A7661AE" w14:textId="643BA8F5" w:rsidR="00A57B26" w:rsidRPr="005555E0" w:rsidRDefault="005B752D" w:rsidP="00A57B26">
            <w:pPr>
              <w:jc w:val="center"/>
              <w:rPr>
                <w:rFonts w:ascii="Arial" w:hAnsi="Arial" w:cs="Arial"/>
                <w:sz w:val="24"/>
                <w:szCs w:val="24"/>
              </w:rPr>
            </w:pPr>
            <w:r>
              <w:rPr>
                <w:rFonts w:ascii="Arial" w:hAnsi="Arial" w:cs="Arial"/>
                <w:sz w:val="24"/>
                <w:szCs w:val="24"/>
              </w:rPr>
              <w:t>8.4</w:t>
            </w:r>
          </w:p>
        </w:tc>
        <w:tc>
          <w:tcPr>
            <w:tcW w:w="4448" w:type="dxa"/>
            <w:vAlign w:val="center"/>
          </w:tcPr>
          <w:p w14:paraId="3A8E275A" w14:textId="7AE4EBA9" w:rsidR="00A57B26" w:rsidRPr="005555E0" w:rsidRDefault="005B752D" w:rsidP="00A57B26">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32" w:type="dxa"/>
            <w:vAlign w:val="center"/>
          </w:tcPr>
          <w:p w14:paraId="7A888B0C" w14:textId="424BFF2D" w:rsidR="00A57B26" w:rsidRPr="005555E0" w:rsidRDefault="005B752D" w:rsidP="00A57B26">
            <w:pPr>
              <w:jc w:val="center"/>
              <w:rPr>
                <w:rFonts w:ascii="Arial" w:hAnsi="Arial" w:cs="Arial"/>
                <w:sz w:val="24"/>
                <w:szCs w:val="24"/>
              </w:rPr>
            </w:pPr>
            <w:r>
              <w:rPr>
                <w:rFonts w:ascii="Arial" w:hAnsi="Arial" w:cs="Arial"/>
                <w:sz w:val="24"/>
                <w:szCs w:val="24"/>
              </w:rPr>
              <w:t>Yes</w:t>
            </w:r>
          </w:p>
        </w:tc>
        <w:tc>
          <w:tcPr>
            <w:tcW w:w="3753" w:type="dxa"/>
            <w:vAlign w:val="center"/>
          </w:tcPr>
          <w:p w14:paraId="634B4604" w14:textId="463F34DA" w:rsidR="00A57B26" w:rsidRPr="005555E0" w:rsidRDefault="005B752D" w:rsidP="00A57B26">
            <w:pPr>
              <w:jc w:val="center"/>
              <w:rPr>
                <w:rFonts w:ascii="Arial" w:hAnsi="Arial" w:cs="Arial"/>
                <w:sz w:val="24"/>
                <w:szCs w:val="24"/>
              </w:rPr>
            </w:pPr>
            <w:r>
              <w:rPr>
                <w:rFonts w:ascii="Arial" w:hAnsi="Arial" w:cs="Arial"/>
                <w:sz w:val="24"/>
                <w:szCs w:val="24"/>
              </w:rPr>
              <w:t>Whilst this is not detailed in Council Policies and Procedures, this is noted by the Council.</w:t>
            </w:r>
          </w:p>
        </w:tc>
        <w:tc>
          <w:tcPr>
            <w:tcW w:w="3237" w:type="dxa"/>
            <w:vAlign w:val="center"/>
          </w:tcPr>
          <w:p w14:paraId="59C9EEA1" w14:textId="77777777" w:rsidR="00A57B26" w:rsidRPr="005555E0" w:rsidRDefault="00A57B26" w:rsidP="00A57B26">
            <w:pPr>
              <w:jc w:val="center"/>
              <w:rPr>
                <w:rFonts w:ascii="Arial" w:hAnsi="Arial" w:cs="Arial"/>
                <w:sz w:val="24"/>
                <w:szCs w:val="24"/>
              </w:rPr>
            </w:pPr>
          </w:p>
        </w:tc>
      </w:tr>
      <w:tr w:rsidR="00AE785F" w14:paraId="0886E063" w14:textId="77777777" w:rsidTr="00A57B26">
        <w:tc>
          <w:tcPr>
            <w:tcW w:w="1178" w:type="dxa"/>
            <w:vAlign w:val="center"/>
          </w:tcPr>
          <w:p w14:paraId="3097B754" w14:textId="0910FD1B" w:rsidR="00A57B26" w:rsidRPr="005555E0" w:rsidRDefault="005B752D" w:rsidP="00A57B26">
            <w:pPr>
              <w:jc w:val="center"/>
              <w:rPr>
                <w:rFonts w:ascii="Arial" w:hAnsi="Arial" w:cs="Arial"/>
                <w:sz w:val="24"/>
                <w:szCs w:val="24"/>
              </w:rPr>
            </w:pPr>
            <w:r>
              <w:rPr>
                <w:rFonts w:ascii="Arial" w:hAnsi="Arial" w:cs="Arial"/>
                <w:sz w:val="24"/>
                <w:szCs w:val="24"/>
              </w:rPr>
              <w:t>8.5</w:t>
            </w:r>
          </w:p>
        </w:tc>
        <w:tc>
          <w:tcPr>
            <w:tcW w:w="4448" w:type="dxa"/>
            <w:vAlign w:val="center"/>
          </w:tcPr>
          <w:p w14:paraId="4760EE47" w14:textId="69CFA1BC" w:rsidR="00A57B26" w:rsidRPr="005555E0" w:rsidRDefault="005B752D" w:rsidP="00A57B26">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32" w:type="dxa"/>
            <w:vAlign w:val="center"/>
          </w:tcPr>
          <w:p w14:paraId="6CA1EEAF" w14:textId="6BE1824A" w:rsidR="00A57B26" w:rsidRPr="005555E0" w:rsidRDefault="005B752D" w:rsidP="00A57B26">
            <w:pPr>
              <w:jc w:val="center"/>
              <w:rPr>
                <w:rFonts w:ascii="Arial" w:hAnsi="Arial" w:cs="Arial"/>
                <w:sz w:val="24"/>
                <w:szCs w:val="24"/>
              </w:rPr>
            </w:pPr>
            <w:r>
              <w:rPr>
                <w:rFonts w:ascii="Arial" w:hAnsi="Arial" w:cs="Arial"/>
                <w:sz w:val="24"/>
                <w:szCs w:val="24"/>
              </w:rPr>
              <w:t>Yes</w:t>
            </w:r>
          </w:p>
        </w:tc>
        <w:tc>
          <w:tcPr>
            <w:tcW w:w="3753" w:type="dxa"/>
            <w:vAlign w:val="center"/>
          </w:tcPr>
          <w:p w14:paraId="1B4EA810" w14:textId="45504758" w:rsidR="00A57B26" w:rsidRPr="005555E0" w:rsidRDefault="005B752D" w:rsidP="00A57B26">
            <w:pPr>
              <w:jc w:val="center"/>
              <w:rPr>
                <w:rFonts w:ascii="Arial" w:hAnsi="Arial" w:cs="Arial"/>
                <w:sz w:val="24"/>
                <w:szCs w:val="24"/>
              </w:rPr>
            </w:pPr>
            <w:r>
              <w:rPr>
                <w:rFonts w:ascii="Arial" w:hAnsi="Arial" w:cs="Arial"/>
                <w:sz w:val="24"/>
                <w:szCs w:val="24"/>
              </w:rPr>
              <w:t>Whilst this is not detailed in Council Policies and Procedures, this is noted by the Council.</w:t>
            </w:r>
          </w:p>
        </w:tc>
        <w:tc>
          <w:tcPr>
            <w:tcW w:w="3237" w:type="dxa"/>
            <w:vAlign w:val="center"/>
          </w:tcPr>
          <w:p w14:paraId="33922449" w14:textId="77777777" w:rsidR="00A57B26" w:rsidRPr="005555E0" w:rsidRDefault="00A57B26" w:rsidP="00A57B26">
            <w:pPr>
              <w:jc w:val="center"/>
              <w:rPr>
                <w:rFonts w:ascii="Arial" w:hAnsi="Arial" w:cs="Arial"/>
                <w:sz w:val="24"/>
                <w:szCs w:val="24"/>
              </w:rPr>
            </w:pP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5B752D">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B752D"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45"/>
        <w:gridCol w:w="1331"/>
        <w:gridCol w:w="3744"/>
        <w:gridCol w:w="3251"/>
      </w:tblGrid>
      <w:tr w:rsidR="00AE785F" w14:paraId="01239571" w14:textId="77777777" w:rsidTr="000B0EC8">
        <w:trPr>
          <w:cantSplit/>
          <w:tblHeader/>
        </w:trPr>
        <w:tc>
          <w:tcPr>
            <w:tcW w:w="1177" w:type="dxa"/>
            <w:vAlign w:val="center"/>
          </w:tcPr>
          <w:p w14:paraId="24B59B0B" w14:textId="77777777" w:rsidR="0051227F" w:rsidRPr="007B3F4C" w:rsidRDefault="005B752D"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B752D"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B752D"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B752D"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B752D" w:rsidP="00140ACF">
            <w:pPr>
              <w:jc w:val="center"/>
              <w:rPr>
                <w:rFonts w:ascii="Arial" w:hAnsi="Arial" w:cs="Arial"/>
                <w:sz w:val="24"/>
                <w:szCs w:val="24"/>
              </w:rPr>
            </w:pPr>
            <w:r w:rsidRPr="007B3F4C">
              <w:rPr>
                <w:rFonts w:ascii="Arial" w:hAnsi="Arial" w:cs="Arial"/>
                <w:sz w:val="24"/>
                <w:szCs w:val="24"/>
              </w:rPr>
              <w:t>Commentary / explanation</w:t>
            </w:r>
          </w:p>
        </w:tc>
      </w:tr>
      <w:tr w:rsidR="00AE785F" w14:paraId="006A3888" w14:textId="77777777" w:rsidTr="00140ACF">
        <w:tc>
          <w:tcPr>
            <w:tcW w:w="1177" w:type="dxa"/>
            <w:vAlign w:val="center"/>
          </w:tcPr>
          <w:p w14:paraId="4D28BFEE" w14:textId="7A23122F" w:rsidR="0051227F" w:rsidRPr="007B3F4C" w:rsidRDefault="005B752D" w:rsidP="00140ACF">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5B752D"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w:t>
            </w:r>
            <w:proofErr w:type="gramStart"/>
            <w:r w:rsidRPr="004C60FB">
              <w:rPr>
                <w:rFonts w:ascii="Arial" w:hAnsi="Arial" w:cs="Arial"/>
                <w:sz w:val="24"/>
                <w:szCs w:val="24"/>
              </w:rPr>
              <w:t>as a result of</w:t>
            </w:r>
            <w:proofErr w:type="gramEnd"/>
            <w:r w:rsidRPr="004C60FB">
              <w:rPr>
                <w:rFonts w:ascii="Arial" w:hAnsi="Arial" w:cs="Arial"/>
                <w:sz w:val="24"/>
                <w:szCs w:val="24"/>
              </w:rPr>
              <w:t xml:space="preserve"> any learning from the complaint.  </w:t>
            </w:r>
          </w:p>
        </w:tc>
        <w:tc>
          <w:tcPr>
            <w:tcW w:w="1340" w:type="dxa"/>
            <w:vAlign w:val="center"/>
          </w:tcPr>
          <w:p w14:paraId="4D52F802" w14:textId="0EBFB090" w:rsidR="0051227F" w:rsidRPr="007B3F4C"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30148FC" w14:textId="79ECEBC5" w:rsidR="0051227F" w:rsidRPr="007B3F4C" w:rsidRDefault="005B752D" w:rsidP="00140ACF">
            <w:pPr>
              <w:jc w:val="center"/>
              <w:rPr>
                <w:rFonts w:ascii="Arial" w:hAnsi="Arial" w:cs="Arial"/>
                <w:sz w:val="24"/>
                <w:szCs w:val="24"/>
              </w:rPr>
            </w:pPr>
            <w:r w:rsidRPr="00D1785C">
              <w:rPr>
                <w:rFonts w:ascii="Arial" w:hAnsi="Arial" w:cs="Arial"/>
                <w:sz w:val="24"/>
                <w:szCs w:val="24"/>
              </w:rPr>
              <w:t xml:space="preserve">This approach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93" w:type="dxa"/>
            <w:vAlign w:val="center"/>
          </w:tcPr>
          <w:p w14:paraId="6359A05F" w14:textId="77777777" w:rsidR="0051227F" w:rsidRPr="007B3F4C" w:rsidRDefault="0051227F" w:rsidP="00140ACF">
            <w:pPr>
              <w:jc w:val="center"/>
              <w:rPr>
                <w:rFonts w:ascii="Arial" w:hAnsi="Arial" w:cs="Arial"/>
                <w:sz w:val="24"/>
                <w:szCs w:val="24"/>
              </w:rPr>
            </w:pPr>
          </w:p>
        </w:tc>
      </w:tr>
      <w:tr w:rsidR="00AE785F" w14:paraId="2F9FAADE" w14:textId="77777777" w:rsidTr="00140ACF">
        <w:tc>
          <w:tcPr>
            <w:tcW w:w="1177" w:type="dxa"/>
            <w:vAlign w:val="center"/>
          </w:tcPr>
          <w:p w14:paraId="06075FA0" w14:textId="50DE46B4" w:rsidR="0051227F" w:rsidRPr="007B3F4C" w:rsidRDefault="005B752D" w:rsidP="00140ACF">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5B752D" w:rsidP="00140ACF">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vAlign w:val="center"/>
          </w:tcPr>
          <w:p w14:paraId="74FAB92A" w14:textId="73B1D97C" w:rsidR="0051227F" w:rsidRPr="007B3F4C"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19E864E" w14:textId="7B854544" w:rsidR="0051227F" w:rsidRPr="007B3F4C" w:rsidRDefault="005B752D" w:rsidP="00140ACF">
            <w:pPr>
              <w:jc w:val="center"/>
              <w:rPr>
                <w:rFonts w:ascii="Arial" w:hAnsi="Arial" w:cs="Arial"/>
                <w:sz w:val="24"/>
                <w:szCs w:val="24"/>
              </w:rPr>
            </w:pPr>
            <w:r w:rsidRPr="00D1785C">
              <w:rPr>
                <w:rFonts w:ascii="Arial" w:hAnsi="Arial" w:cs="Arial"/>
                <w:sz w:val="24"/>
                <w:szCs w:val="24"/>
              </w:rPr>
              <w:t xml:space="preserve">This approach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93" w:type="dxa"/>
            <w:vAlign w:val="center"/>
          </w:tcPr>
          <w:p w14:paraId="49933687" w14:textId="77777777" w:rsidR="0051227F" w:rsidRPr="007B3F4C" w:rsidRDefault="0051227F" w:rsidP="00140ACF">
            <w:pPr>
              <w:jc w:val="center"/>
              <w:rPr>
                <w:rFonts w:ascii="Arial" w:hAnsi="Arial" w:cs="Arial"/>
                <w:sz w:val="24"/>
                <w:szCs w:val="24"/>
              </w:rPr>
            </w:pPr>
          </w:p>
        </w:tc>
      </w:tr>
      <w:tr w:rsidR="00AE785F" w14:paraId="2980CFDE" w14:textId="77777777" w:rsidTr="00140ACF">
        <w:tc>
          <w:tcPr>
            <w:tcW w:w="1177" w:type="dxa"/>
            <w:vAlign w:val="center"/>
          </w:tcPr>
          <w:p w14:paraId="1B6AC79D" w14:textId="6134296A" w:rsidR="0051227F" w:rsidRPr="005555E0" w:rsidRDefault="005B752D" w:rsidP="00140ACF">
            <w:pPr>
              <w:jc w:val="center"/>
              <w:rPr>
                <w:rFonts w:ascii="Arial" w:hAnsi="Arial" w:cs="Arial"/>
                <w:sz w:val="24"/>
                <w:szCs w:val="24"/>
              </w:rPr>
            </w:pPr>
            <w:r>
              <w:rPr>
                <w:rFonts w:ascii="Arial" w:hAnsi="Arial" w:cs="Arial"/>
                <w:sz w:val="24"/>
                <w:szCs w:val="24"/>
              </w:rPr>
              <w:t>9.3</w:t>
            </w:r>
          </w:p>
        </w:tc>
        <w:tc>
          <w:tcPr>
            <w:tcW w:w="4537" w:type="dxa"/>
            <w:vAlign w:val="center"/>
          </w:tcPr>
          <w:p w14:paraId="6A789804" w14:textId="5D7C8AED" w:rsidR="0051227F" w:rsidRPr="005555E0" w:rsidRDefault="005B752D" w:rsidP="00140ACF">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w:t>
            </w:r>
            <w:proofErr w:type="gramStart"/>
            <w:r w:rsidRPr="004C60FB">
              <w:rPr>
                <w:rFonts w:ascii="Arial" w:hAnsi="Arial" w:cs="Arial"/>
                <w:sz w:val="24"/>
                <w:szCs w:val="24"/>
              </w:rPr>
              <w:t>staff</w:t>
            </w:r>
            <w:proofErr w:type="gramEnd"/>
            <w:r w:rsidRPr="004C60FB">
              <w:rPr>
                <w:rFonts w:ascii="Arial" w:hAnsi="Arial" w:cs="Arial"/>
                <w:sz w:val="24"/>
                <w:szCs w:val="24"/>
              </w:rPr>
              <w:t xml:space="preserve"> and relevant committees.  </w:t>
            </w:r>
          </w:p>
        </w:tc>
        <w:tc>
          <w:tcPr>
            <w:tcW w:w="1340" w:type="dxa"/>
            <w:vAlign w:val="center"/>
          </w:tcPr>
          <w:p w14:paraId="2F6CC452" w14:textId="693CF018" w:rsidR="0051227F" w:rsidRPr="005555E0"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AB442B8" w14:textId="20E5D3DA" w:rsidR="0051227F" w:rsidRPr="005555E0" w:rsidRDefault="005B752D" w:rsidP="00140ACF">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93" w:type="dxa"/>
            <w:vAlign w:val="center"/>
          </w:tcPr>
          <w:p w14:paraId="7070913D" w14:textId="77777777" w:rsidR="0051227F" w:rsidRPr="005555E0" w:rsidRDefault="0051227F" w:rsidP="00140ACF">
            <w:pPr>
              <w:jc w:val="center"/>
              <w:rPr>
                <w:rFonts w:ascii="Arial" w:hAnsi="Arial" w:cs="Arial"/>
                <w:sz w:val="24"/>
                <w:szCs w:val="24"/>
              </w:rPr>
            </w:pPr>
          </w:p>
        </w:tc>
      </w:tr>
      <w:tr w:rsidR="00AE785F" w14:paraId="5DE1B409" w14:textId="77777777" w:rsidTr="00140ACF">
        <w:tc>
          <w:tcPr>
            <w:tcW w:w="1177" w:type="dxa"/>
            <w:vAlign w:val="center"/>
          </w:tcPr>
          <w:p w14:paraId="4DB3311E" w14:textId="122429B1" w:rsidR="0051227F" w:rsidRPr="005555E0" w:rsidRDefault="005B752D" w:rsidP="00140ACF">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5B752D" w:rsidP="00140ACF">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140ACF">
            <w:pPr>
              <w:rPr>
                <w:rFonts w:ascii="Arial" w:hAnsi="Arial" w:cs="Arial"/>
                <w:sz w:val="24"/>
                <w:szCs w:val="24"/>
              </w:rPr>
            </w:pPr>
          </w:p>
        </w:tc>
        <w:tc>
          <w:tcPr>
            <w:tcW w:w="1340" w:type="dxa"/>
            <w:vAlign w:val="center"/>
          </w:tcPr>
          <w:p w14:paraId="61392040" w14:textId="6D3864F9" w:rsidR="0051227F" w:rsidRPr="005555E0"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7972385" w14:textId="672D7515" w:rsidR="0051227F" w:rsidRPr="005555E0" w:rsidRDefault="005B752D" w:rsidP="00140ACF">
            <w:pPr>
              <w:jc w:val="center"/>
              <w:rPr>
                <w:rFonts w:ascii="Arial" w:hAnsi="Arial" w:cs="Arial"/>
                <w:sz w:val="24"/>
                <w:szCs w:val="24"/>
              </w:rPr>
            </w:pPr>
            <w:r w:rsidRPr="00D1785C">
              <w:rPr>
                <w:rFonts w:ascii="Arial" w:hAnsi="Arial" w:cs="Arial"/>
                <w:sz w:val="24"/>
                <w:szCs w:val="24"/>
              </w:rPr>
              <w:t xml:space="preserve">This </w:t>
            </w:r>
            <w:r>
              <w:rPr>
                <w:rFonts w:ascii="Arial" w:hAnsi="Arial" w:cs="Arial"/>
                <w:sz w:val="24"/>
                <w:szCs w:val="24"/>
              </w:rPr>
              <w:t>person</w:t>
            </w:r>
            <w:r w:rsidRPr="00D1785C">
              <w:rPr>
                <w:rFonts w:ascii="Arial" w:hAnsi="Arial" w:cs="Arial"/>
                <w:sz w:val="24"/>
                <w:szCs w:val="24"/>
              </w:rPr>
              <w:t xml:space="preserve">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93" w:type="dxa"/>
            <w:vAlign w:val="center"/>
          </w:tcPr>
          <w:p w14:paraId="2C3A9137" w14:textId="1A6A88B0" w:rsidR="0051227F" w:rsidRPr="005555E0" w:rsidRDefault="005B752D" w:rsidP="00140ACF">
            <w:pPr>
              <w:jc w:val="center"/>
              <w:rPr>
                <w:rFonts w:ascii="Arial" w:hAnsi="Arial" w:cs="Arial"/>
                <w:sz w:val="24"/>
                <w:szCs w:val="24"/>
              </w:rPr>
            </w:pPr>
            <w:r w:rsidRPr="00FE1755">
              <w:rPr>
                <w:rFonts w:ascii="Arial" w:hAnsi="Arial" w:cs="Arial"/>
                <w:sz w:val="24"/>
                <w:szCs w:val="24"/>
                <w:highlight w:val="yellow"/>
              </w:rPr>
              <w:t xml:space="preserve">It is noted that this post is currently vacant. However, </w:t>
            </w:r>
            <w:r w:rsidR="00134AFB">
              <w:rPr>
                <w:rFonts w:ascii="Arial" w:hAnsi="Arial" w:cs="Arial"/>
                <w:sz w:val="24"/>
                <w:szCs w:val="24"/>
                <w:highlight w:val="yellow"/>
              </w:rPr>
              <w:t>the Chief Executive Officer is the senior officer responsible for all social housing regulatory compliance as an interim arrangement. H</w:t>
            </w:r>
            <w:r w:rsidR="00134AFB" w:rsidRPr="00FE1755">
              <w:rPr>
                <w:rFonts w:ascii="Arial" w:hAnsi="Arial" w:cs="Arial"/>
                <w:sz w:val="24"/>
                <w:szCs w:val="24"/>
                <w:highlight w:val="yellow"/>
              </w:rPr>
              <w:t xml:space="preserve">ousing </w:t>
            </w:r>
            <w:r w:rsidRPr="00FE1755">
              <w:rPr>
                <w:rFonts w:ascii="Arial" w:hAnsi="Arial" w:cs="Arial"/>
                <w:sz w:val="24"/>
                <w:szCs w:val="24"/>
                <w:highlight w:val="yellow"/>
              </w:rPr>
              <w:lastRenderedPageBreak/>
              <w:t>complaint performance</w:t>
            </w:r>
            <w:r w:rsidR="00134AFB">
              <w:rPr>
                <w:rFonts w:ascii="Arial" w:hAnsi="Arial" w:cs="Arial"/>
                <w:sz w:val="24"/>
                <w:szCs w:val="24"/>
                <w:highlight w:val="yellow"/>
              </w:rPr>
              <w:t>/trend information</w:t>
            </w:r>
            <w:r w:rsidRPr="00FE1755">
              <w:rPr>
                <w:rFonts w:ascii="Arial" w:hAnsi="Arial" w:cs="Arial"/>
                <w:sz w:val="24"/>
                <w:szCs w:val="24"/>
                <w:highlight w:val="yellow"/>
              </w:rPr>
              <w:t xml:space="preserve"> is currently </w:t>
            </w:r>
            <w:r w:rsidR="00134AFB">
              <w:rPr>
                <w:rFonts w:ascii="Arial" w:hAnsi="Arial" w:cs="Arial"/>
                <w:sz w:val="24"/>
                <w:szCs w:val="24"/>
                <w:highlight w:val="yellow"/>
              </w:rPr>
              <w:t xml:space="preserve">communicated </w:t>
            </w:r>
            <w:r w:rsidRPr="00FE1755">
              <w:rPr>
                <w:rFonts w:ascii="Arial" w:hAnsi="Arial" w:cs="Arial"/>
                <w:sz w:val="24"/>
                <w:szCs w:val="24"/>
                <w:highlight w:val="yellow"/>
              </w:rPr>
              <w:t xml:space="preserve">with all Assistant Directors, Executive </w:t>
            </w:r>
            <w:proofErr w:type="gramStart"/>
            <w:r w:rsidRPr="00FE1755">
              <w:rPr>
                <w:rFonts w:ascii="Arial" w:hAnsi="Arial" w:cs="Arial"/>
                <w:sz w:val="24"/>
                <w:szCs w:val="24"/>
                <w:highlight w:val="yellow"/>
              </w:rPr>
              <w:t>Directors</w:t>
            </w:r>
            <w:proofErr w:type="gramEnd"/>
            <w:r w:rsidRPr="00FE1755">
              <w:rPr>
                <w:rFonts w:ascii="Arial" w:hAnsi="Arial" w:cs="Arial"/>
                <w:sz w:val="24"/>
                <w:szCs w:val="24"/>
                <w:highlight w:val="yellow"/>
              </w:rPr>
              <w:t xml:space="preserve"> and the Chief Executive Officer.</w:t>
            </w:r>
          </w:p>
        </w:tc>
      </w:tr>
      <w:tr w:rsidR="00AE785F" w14:paraId="2DBBBE29" w14:textId="77777777" w:rsidTr="00140ACF">
        <w:tc>
          <w:tcPr>
            <w:tcW w:w="1177" w:type="dxa"/>
            <w:vAlign w:val="center"/>
          </w:tcPr>
          <w:p w14:paraId="36C49AEE" w14:textId="3A9849AF" w:rsidR="0051227F" w:rsidRPr="005555E0" w:rsidRDefault="005B752D" w:rsidP="00140ACF">
            <w:pPr>
              <w:jc w:val="center"/>
              <w:rPr>
                <w:rFonts w:ascii="Arial" w:hAnsi="Arial" w:cs="Arial"/>
                <w:sz w:val="24"/>
                <w:szCs w:val="24"/>
              </w:rPr>
            </w:pPr>
            <w:r>
              <w:rPr>
                <w:rFonts w:ascii="Arial" w:hAnsi="Arial" w:cs="Arial"/>
                <w:sz w:val="24"/>
                <w:szCs w:val="24"/>
              </w:rPr>
              <w:lastRenderedPageBreak/>
              <w:t>9.5</w:t>
            </w:r>
          </w:p>
        </w:tc>
        <w:tc>
          <w:tcPr>
            <w:tcW w:w="4537" w:type="dxa"/>
            <w:vAlign w:val="center"/>
          </w:tcPr>
          <w:p w14:paraId="2F787840" w14:textId="298F39A2" w:rsidR="0051227F" w:rsidRPr="005555E0" w:rsidRDefault="005B752D" w:rsidP="00140ACF">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vAlign w:val="center"/>
          </w:tcPr>
          <w:p w14:paraId="3BA9F648" w14:textId="7AF9D48A" w:rsidR="0051227F" w:rsidRPr="005555E0"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5A097E" w14:textId="5D5BAD77" w:rsidR="0051227F" w:rsidRPr="005555E0" w:rsidRDefault="005B752D" w:rsidP="00140ACF">
            <w:pPr>
              <w:jc w:val="center"/>
              <w:rPr>
                <w:rFonts w:ascii="Arial" w:hAnsi="Arial" w:cs="Arial"/>
                <w:sz w:val="24"/>
                <w:szCs w:val="24"/>
              </w:rPr>
            </w:pPr>
            <w:r w:rsidRPr="00D1785C">
              <w:rPr>
                <w:rFonts w:ascii="Arial" w:hAnsi="Arial" w:cs="Arial"/>
                <w:sz w:val="24"/>
                <w:szCs w:val="24"/>
              </w:rPr>
              <w:t xml:space="preserve">This approach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93" w:type="dxa"/>
            <w:vAlign w:val="center"/>
          </w:tcPr>
          <w:p w14:paraId="532AD860" w14:textId="77777777" w:rsidR="0051227F" w:rsidRPr="005555E0" w:rsidRDefault="0051227F" w:rsidP="00140ACF">
            <w:pPr>
              <w:jc w:val="center"/>
              <w:rPr>
                <w:rFonts w:ascii="Arial" w:hAnsi="Arial" w:cs="Arial"/>
                <w:sz w:val="24"/>
                <w:szCs w:val="24"/>
              </w:rPr>
            </w:pPr>
          </w:p>
        </w:tc>
      </w:tr>
      <w:tr w:rsidR="00AE785F" w14:paraId="606B30B5" w14:textId="77777777" w:rsidTr="00140ACF">
        <w:tc>
          <w:tcPr>
            <w:tcW w:w="1177" w:type="dxa"/>
            <w:vAlign w:val="center"/>
          </w:tcPr>
          <w:p w14:paraId="5A4F27CA" w14:textId="30CDA2F0" w:rsidR="0051227F" w:rsidRPr="005555E0" w:rsidRDefault="005B752D" w:rsidP="00140ACF">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5B752D" w:rsidP="00140ACF">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40" w:type="dxa"/>
            <w:vAlign w:val="center"/>
          </w:tcPr>
          <w:p w14:paraId="5460BAD0" w14:textId="539D7D7F" w:rsidR="0051227F" w:rsidRPr="005555E0"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DEBA890" w14:textId="59F5E871" w:rsidR="0051227F" w:rsidRPr="005555E0" w:rsidRDefault="005B752D" w:rsidP="00140ACF">
            <w:pPr>
              <w:jc w:val="center"/>
              <w:rPr>
                <w:rFonts w:ascii="Arial" w:hAnsi="Arial" w:cs="Arial"/>
                <w:sz w:val="24"/>
                <w:szCs w:val="24"/>
              </w:rPr>
            </w:pPr>
            <w:r w:rsidRPr="00D1785C">
              <w:rPr>
                <w:rFonts w:ascii="Arial" w:hAnsi="Arial" w:cs="Arial"/>
                <w:sz w:val="24"/>
                <w:szCs w:val="24"/>
              </w:rPr>
              <w:t xml:space="preserve">This approach is set out in the Council’s </w:t>
            </w:r>
            <w:r>
              <w:rPr>
                <w:rFonts w:ascii="Arial" w:hAnsi="Arial" w:cs="Arial"/>
                <w:sz w:val="24"/>
                <w:szCs w:val="24"/>
              </w:rPr>
              <w:t xml:space="preserve">Complaints and Compliments Policy and </w:t>
            </w:r>
            <w:r w:rsidRPr="00D1785C">
              <w:rPr>
                <w:rFonts w:ascii="Arial" w:hAnsi="Arial" w:cs="Arial"/>
                <w:sz w:val="24"/>
                <w:szCs w:val="24"/>
              </w:rPr>
              <w:t>Housing Complaints Procedure.</w:t>
            </w:r>
          </w:p>
        </w:tc>
        <w:tc>
          <w:tcPr>
            <w:tcW w:w="3293" w:type="dxa"/>
            <w:vAlign w:val="center"/>
          </w:tcPr>
          <w:p w14:paraId="74AE5E79" w14:textId="77777777" w:rsidR="0051227F" w:rsidRPr="005555E0" w:rsidRDefault="0051227F" w:rsidP="00140ACF">
            <w:pPr>
              <w:jc w:val="center"/>
              <w:rPr>
                <w:rFonts w:ascii="Arial" w:hAnsi="Arial" w:cs="Arial"/>
                <w:sz w:val="24"/>
                <w:szCs w:val="24"/>
              </w:rPr>
            </w:pPr>
          </w:p>
        </w:tc>
      </w:tr>
      <w:tr w:rsidR="00AE785F" w14:paraId="189A732B" w14:textId="77777777" w:rsidTr="00140ACF">
        <w:tc>
          <w:tcPr>
            <w:tcW w:w="1177" w:type="dxa"/>
            <w:vAlign w:val="center"/>
          </w:tcPr>
          <w:p w14:paraId="0D54F0D0" w14:textId="0564EEFA" w:rsidR="0051227F" w:rsidRPr="005555E0" w:rsidRDefault="005B752D" w:rsidP="00140ACF">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5B752D" w:rsidP="002B4327">
            <w:pPr>
              <w:pStyle w:val="paragraph"/>
              <w:spacing w:before="0" w:beforeAutospacing="0" w:after="0" w:afterAutospacing="0"/>
              <w:textAlignment w:val="baseline"/>
              <w:rPr>
                <w:rFonts w:ascii="Arial" w:hAnsi="Arial" w:cs="Arial"/>
              </w:rPr>
            </w:pPr>
            <w:r>
              <w:rPr>
                <w:rStyle w:val="normaltextrun"/>
                <w:rFonts w:ascii="Arial" w:hAnsi="Arial" w:cs="Arial"/>
              </w:rPr>
              <w:t xml:space="preserve">As a minimum, the </w:t>
            </w:r>
            <w:proofErr w:type="gramStart"/>
            <w:r>
              <w:rPr>
                <w:rStyle w:val="normaltextrun"/>
                <w:rFonts w:ascii="Arial" w:hAnsi="Arial" w:cs="Arial"/>
              </w:rPr>
              <w:t>MRC</w:t>
            </w:r>
            <w:proofErr w:type="gramEnd"/>
            <w:r>
              <w:rPr>
                <w:rStyle w:val="normaltextrun"/>
                <w:rFonts w:ascii="Arial" w:hAnsi="Arial" w:cs="Arial"/>
              </w:rPr>
              <w:t xml:space="preserve"> and the governing body (or equivalent) must receive:</w:t>
            </w:r>
            <w:r>
              <w:rPr>
                <w:rStyle w:val="eop"/>
                <w:rFonts w:ascii="Arial" w:hAnsi="Arial" w:cs="Arial"/>
              </w:rPr>
              <w:t> </w:t>
            </w:r>
          </w:p>
          <w:p w14:paraId="7D441DBA" w14:textId="77777777" w:rsidR="002B4327" w:rsidRDefault="005B752D"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regular updates on the volume, categories and outcomes of complaints, alongside complaint handling </w:t>
            </w:r>
            <w:proofErr w:type="gramStart"/>
            <w:r>
              <w:rPr>
                <w:rStyle w:val="normaltextrun"/>
                <w:rFonts w:ascii="Arial" w:hAnsi="Arial" w:cs="Arial"/>
              </w:rPr>
              <w:t>performance;</w:t>
            </w:r>
            <w:proofErr w:type="gramEnd"/>
            <w:r>
              <w:rPr>
                <w:rStyle w:val="eop"/>
                <w:rFonts w:ascii="Arial" w:hAnsi="Arial" w:cs="Arial"/>
              </w:rPr>
              <w:t> </w:t>
            </w:r>
          </w:p>
          <w:p w14:paraId="393554FE" w14:textId="77777777" w:rsidR="002B4327" w:rsidRDefault="005B752D"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lastRenderedPageBreak/>
              <w:t xml:space="preserve">regular reviews of issues and trends arising from complaint </w:t>
            </w:r>
            <w:proofErr w:type="gramStart"/>
            <w:r>
              <w:rPr>
                <w:rStyle w:val="normaltextrun"/>
                <w:rFonts w:ascii="Arial" w:hAnsi="Arial" w:cs="Arial"/>
              </w:rPr>
              <w:t>handling;</w:t>
            </w:r>
            <w:proofErr w:type="gramEnd"/>
            <w:r>
              <w:rPr>
                <w:rStyle w:val="normaltextrun"/>
                <w:rFonts w:ascii="Arial" w:hAnsi="Arial" w:cs="Arial"/>
              </w:rPr>
              <w:t>  </w:t>
            </w:r>
            <w:r>
              <w:rPr>
                <w:rStyle w:val="eop"/>
                <w:rFonts w:ascii="Arial" w:hAnsi="Arial" w:cs="Arial"/>
              </w:rPr>
              <w:t> </w:t>
            </w:r>
          </w:p>
          <w:p w14:paraId="4E0A735B" w14:textId="77777777" w:rsidR="002B4327" w:rsidRDefault="005B752D"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5B752D"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340" w:type="dxa"/>
            <w:vAlign w:val="center"/>
          </w:tcPr>
          <w:p w14:paraId="381E8525" w14:textId="0EC3682C" w:rsidR="0051227F" w:rsidRPr="005555E0" w:rsidRDefault="005B752D"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05E6B9EB" w14:textId="44C1A1A6" w:rsidR="0051227F" w:rsidRPr="005555E0" w:rsidRDefault="005B752D" w:rsidP="00140ACF">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93" w:type="dxa"/>
            <w:vAlign w:val="center"/>
          </w:tcPr>
          <w:p w14:paraId="7F772384" w14:textId="77777777" w:rsidR="0051227F" w:rsidRPr="005555E0" w:rsidRDefault="0051227F" w:rsidP="00140ACF">
            <w:pPr>
              <w:jc w:val="center"/>
              <w:rPr>
                <w:rFonts w:ascii="Arial" w:hAnsi="Arial" w:cs="Arial"/>
                <w:sz w:val="24"/>
                <w:szCs w:val="24"/>
              </w:rPr>
            </w:pPr>
          </w:p>
        </w:tc>
      </w:tr>
      <w:tr w:rsidR="00AE785F" w14:paraId="034CBA0A" w14:textId="77777777" w:rsidTr="00140ACF">
        <w:tc>
          <w:tcPr>
            <w:tcW w:w="1177" w:type="dxa"/>
            <w:vAlign w:val="center"/>
          </w:tcPr>
          <w:p w14:paraId="3914B9B9" w14:textId="1CA4A08A" w:rsidR="0051227F" w:rsidRPr="005555E0" w:rsidRDefault="005B752D" w:rsidP="00140ACF">
            <w:pPr>
              <w:jc w:val="center"/>
              <w:rPr>
                <w:rFonts w:ascii="Arial" w:hAnsi="Arial" w:cs="Arial"/>
                <w:sz w:val="24"/>
                <w:szCs w:val="24"/>
              </w:rPr>
            </w:pPr>
            <w:r>
              <w:rPr>
                <w:rFonts w:ascii="Arial" w:hAnsi="Arial" w:cs="Arial"/>
                <w:sz w:val="24"/>
                <w:szCs w:val="24"/>
              </w:rPr>
              <w:t>9.8</w:t>
            </w:r>
          </w:p>
        </w:tc>
        <w:tc>
          <w:tcPr>
            <w:tcW w:w="4537" w:type="dxa"/>
            <w:vAlign w:val="center"/>
          </w:tcPr>
          <w:p w14:paraId="4377A2AA" w14:textId="77777777" w:rsidR="002B4327" w:rsidRDefault="005B752D"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5B752D"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have a collaborative and co-operative approach towards resolving complaints, working with colleagues across teams and </w:t>
            </w:r>
            <w:proofErr w:type="gramStart"/>
            <w:r>
              <w:rPr>
                <w:rStyle w:val="normaltextrun"/>
                <w:rFonts w:ascii="Arial" w:hAnsi="Arial" w:cs="Arial"/>
              </w:rPr>
              <w:t>departments;</w:t>
            </w:r>
            <w:proofErr w:type="gramEnd"/>
            <w:r>
              <w:rPr>
                <w:rStyle w:val="eop"/>
                <w:rFonts w:ascii="Arial" w:hAnsi="Arial" w:cs="Arial"/>
              </w:rPr>
              <w:t> </w:t>
            </w:r>
          </w:p>
          <w:p w14:paraId="500A0DDA" w14:textId="77777777" w:rsidR="002B4327" w:rsidRDefault="005B752D"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2B4327" w:rsidRDefault="005B752D"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140ACF">
            <w:pPr>
              <w:rPr>
                <w:rFonts w:ascii="Arial" w:hAnsi="Arial" w:cs="Arial"/>
                <w:sz w:val="24"/>
                <w:szCs w:val="24"/>
              </w:rPr>
            </w:pPr>
          </w:p>
        </w:tc>
        <w:tc>
          <w:tcPr>
            <w:tcW w:w="1340" w:type="dxa"/>
            <w:vAlign w:val="center"/>
          </w:tcPr>
          <w:p w14:paraId="24CB76C6" w14:textId="17D5950B" w:rsidR="0051227F" w:rsidRPr="005555E0" w:rsidRDefault="005B752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C984965" w14:textId="22D39365" w:rsidR="0051227F" w:rsidRPr="005555E0" w:rsidRDefault="005B752D" w:rsidP="00140ACF">
            <w:pPr>
              <w:jc w:val="center"/>
              <w:rPr>
                <w:rFonts w:ascii="Arial" w:hAnsi="Arial" w:cs="Arial"/>
                <w:sz w:val="24"/>
                <w:szCs w:val="24"/>
              </w:rPr>
            </w:pPr>
            <w:r w:rsidRPr="00D1785C">
              <w:rPr>
                <w:rFonts w:ascii="Arial" w:hAnsi="Arial" w:cs="Arial"/>
                <w:sz w:val="24"/>
                <w:szCs w:val="24"/>
              </w:rPr>
              <w:t>This approach is set out in the Council’s Housing Complaints Procedure.</w:t>
            </w:r>
          </w:p>
        </w:tc>
        <w:tc>
          <w:tcPr>
            <w:tcW w:w="3293" w:type="dxa"/>
            <w:vAlign w:val="center"/>
          </w:tcPr>
          <w:p w14:paraId="69447BC2" w14:textId="77777777" w:rsidR="0051227F" w:rsidRPr="005555E0" w:rsidRDefault="0051227F" w:rsidP="00140ACF">
            <w:pPr>
              <w:jc w:val="center"/>
              <w:rPr>
                <w:rFonts w:ascii="Arial" w:hAnsi="Arial" w:cs="Arial"/>
                <w:sz w:val="24"/>
                <w:szCs w:val="24"/>
              </w:rPr>
            </w:pP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DB7C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BA33F1"/>
    <w:multiLevelType w:val="hybridMultilevel"/>
    <w:tmpl w:val="AA8087C6"/>
    <w:lvl w:ilvl="0" w:tplc="DB1C5DC0">
      <w:start w:val="1"/>
      <w:numFmt w:val="bullet"/>
      <w:lvlText w:val=""/>
      <w:lvlJc w:val="left"/>
      <w:pPr>
        <w:ind w:left="360" w:hanging="360"/>
      </w:pPr>
      <w:rPr>
        <w:rFonts w:ascii="Symbol" w:hAnsi="Symbol" w:hint="default"/>
      </w:rPr>
    </w:lvl>
    <w:lvl w:ilvl="1" w:tplc="11F679D8" w:tentative="1">
      <w:start w:val="1"/>
      <w:numFmt w:val="bullet"/>
      <w:lvlText w:val="o"/>
      <w:lvlJc w:val="left"/>
      <w:pPr>
        <w:ind w:left="1080" w:hanging="360"/>
      </w:pPr>
      <w:rPr>
        <w:rFonts w:ascii="Courier New" w:hAnsi="Courier New" w:cs="Courier New" w:hint="default"/>
      </w:rPr>
    </w:lvl>
    <w:lvl w:ilvl="2" w:tplc="D6284398" w:tentative="1">
      <w:start w:val="1"/>
      <w:numFmt w:val="bullet"/>
      <w:lvlText w:val=""/>
      <w:lvlJc w:val="left"/>
      <w:pPr>
        <w:ind w:left="1800" w:hanging="360"/>
      </w:pPr>
      <w:rPr>
        <w:rFonts w:ascii="Wingdings" w:hAnsi="Wingdings" w:hint="default"/>
      </w:rPr>
    </w:lvl>
    <w:lvl w:ilvl="3" w:tplc="9640AC74" w:tentative="1">
      <w:start w:val="1"/>
      <w:numFmt w:val="bullet"/>
      <w:lvlText w:val=""/>
      <w:lvlJc w:val="left"/>
      <w:pPr>
        <w:ind w:left="2520" w:hanging="360"/>
      </w:pPr>
      <w:rPr>
        <w:rFonts w:ascii="Symbol" w:hAnsi="Symbol" w:hint="default"/>
      </w:rPr>
    </w:lvl>
    <w:lvl w:ilvl="4" w:tplc="74707D2A" w:tentative="1">
      <w:start w:val="1"/>
      <w:numFmt w:val="bullet"/>
      <w:lvlText w:val="o"/>
      <w:lvlJc w:val="left"/>
      <w:pPr>
        <w:ind w:left="3240" w:hanging="360"/>
      </w:pPr>
      <w:rPr>
        <w:rFonts w:ascii="Courier New" w:hAnsi="Courier New" w:cs="Courier New" w:hint="default"/>
      </w:rPr>
    </w:lvl>
    <w:lvl w:ilvl="5" w:tplc="1C2E979C" w:tentative="1">
      <w:start w:val="1"/>
      <w:numFmt w:val="bullet"/>
      <w:lvlText w:val=""/>
      <w:lvlJc w:val="left"/>
      <w:pPr>
        <w:ind w:left="3960" w:hanging="360"/>
      </w:pPr>
      <w:rPr>
        <w:rFonts w:ascii="Wingdings" w:hAnsi="Wingdings" w:hint="default"/>
      </w:rPr>
    </w:lvl>
    <w:lvl w:ilvl="6" w:tplc="C7EE7C94" w:tentative="1">
      <w:start w:val="1"/>
      <w:numFmt w:val="bullet"/>
      <w:lvlText w:val=""/>
      <w:lvlJc w:val="left"/>
      <w:pPr>
        <w:ind w:left="4680" w:hanging="360"/>
      </w:pPr>
      <w:rPr>
        <w:rFonts w:ascii="Symbol" w:hAnsi="Symbol" w:hint="default"/>
      </w:rPr>
    </w:lvl>
    <w:lvl w:ilvl="7" w:tplc="D0D4E9DE" w:tentative="1">
      <w:start w:val="1"/>
      <w:numFmt w:val="bullet"/>
      <w:lvlText w:val="o"/>
      <w:lvlJc w:val="left"/>
      <w:pPr>
        <w:ind w:left="5400" w:hanging="360"/>
      </w:pPr>
      <w:rPr>
        <w:rFonts w:ascii="Courier New" w:hAnsi="Courier New" w:cs="Courier New" w:hint="default"/>
      </w:rPr>
    </w:lvl>
    <w:lvl w:ilvl="8" w:tplc="9E98B10C" w:tentative="1">
      <w:start w:val="1"/>
      <w:numFmt w:val="bullet"/>
      <w:lvlText w:val=""/>
      <w:lvlJc w:val="left"/>
      <w:pPr>
        <w:ind w:left="6120" w:hanging="360"/>
      </w:pPr>
      <w:rPr>
        <w:rFonts w:ascii="Wingdings" w:hAnsi="Wingdings" w:hint="default"/>
      </w:rPr>
    </w:lvl>
  </w:abstractNum>
  <w:abstractNum w:abstractNumId="41"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0"/>
  </w:num>
  <w:num w:numId="3" w16cid:durableId="2136364009">
    <w:abstractNumId w:val="2"/>
  </w:num>
  <w:num w:numId="4" w16cid:durableId="1696540171">
    <w:abstractNumId w:val="33"/>
  </w:num>
  <w:num w:numId="5" w16cid:durableId="1946226795">
    <w:abstractNumId w:val="10"/>
  </w:num>
  <w:num w:numId="6" w16cid:durableId="642737398">
    <w:abstractNumId w:val="5"/>
  </w:num>
  <w:num w:numId="7" w16cid:durableId="1948467287">
    <w:abstractNumId w:val="39"/>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1"/>
  </w:num>
  <w:num w:numId="13" w16cid:durableId="31926901">
    <w:abstractNumId w:val="1"/>
  </w:num>
  <w:num w:numId="14" w16cid:durableId="413209098">
    <w:abstractNumId w:val="41"/>
  </w:num>
  <w:num w:numId="15" w16cid:durableId="1461917907">
    <w:abstractNumId w:val="23"/>
  </w:num>
  <w:num w:numId="16" w16cid:durableId="306592225">
    <w:abstractNumId w:val="37"/>
  </w:num>
  <w:num w:numId="17" w16cid:durableId="1911847083">
    <w:abstractNumId w:val="4"/>
  </w:num>
  <w:num w:numId="18" w16cid:durableId="1096249677">
    <w:abstractNumId w:val="3"/>
  </w:num>
  <w:num w:numId="19" w16cid:durableId="879435900">
    <w:abstractNumId w:val="30"/>
  </w:num>
  <w:num w:numId="20" w16cid:durableId="1909026034">
    <w:abstractNumId w:val="38"/>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6"/>
  </w:num>
  <w:num w:numId="26" w16cid:durableId="727651494">
    <w:abstractNumId w:val="6"/>
  </w:num>
  <w:num w:numId="27" w16cid:durableId="705526814">
    <w:abstractNumId w:val="28"/>
  </w:num>
  <w:num w:numId="28" w16cid:durableId="1299260207">
    <w:abstractNumId w:val="34"/>
  </w:num>
  <w:num w:numId="29" w16cid:durableId="504130148">
    <w:abstractNumId w:val="0"/>
  </w:num>
  <w:num w:numId="30" w16cid:durableId="5064268">
    <w:abstractNumId w:val="18"/>
  </w:num>
  <w:num w:numId="31" w16cid:durableId="2126458064">
    <w:abstractNumId w:val="9"/>
  </w:num>
  <w:num w:numId="32" w16cid:durableId="276640913">
    <w:abstractNumId w:val="35"/>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2"/>
  </w:num>
  <w:num w:numId="40" w16cid:durableId="386270015">
    <w:abstractNumId w:val="7"/>
  </w:num>
  <w:num w:numId="41" w16cid:durableId="872888331">
    <w:abstractNumId w:val="12"/>
  </w:num>
  <w:num w:numId="42" w16cid:durableId="1501971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23528"/>
    <w:rsid w:val="000B0EC8"/>
    <w:rsid w:val="001057D8"/>
    <w:rsid w:val="00134AFB"/>
    <w:rsid w:val="00140ACF"/>
    <w:rsid w:val="001747E0"/>
    <w:rsid w:val="001865E4"/>
    <w:rsid w:val="001C0B94"/>
    <w:rsid w:val="001E1734"/>
    <w:rsid w:val="00220F57"/>
    <w:rsid w:val="002540F3"/>
    <w:rsid w:val="002A3D98"/>
    <w:rsid w:val="002B4327"/>
    <w:rsid w:val="002C72FE"/>
    <w:rsid w:val="002F470D"/>
    <w:rsid w:val="003B350E"/>
    <w:rsid w:val="00431D42"/>
    <w:rsid w:val="00433011"/>
    <w:rsid w:val="00456B07"/>
    <w:rsid w:val="004628D6"/>
    <w:rsid w:val="00485140"/>
    <w:rsid w:val="00490374"/>
    <w:rsid w:val="004C1AE1"/>
    <w:rsid w:val="004C60FB"/>
    <w:rsid w:val="0051227F"/>
    <w:rsid w:val="0052110B"/>
    <w:rsid w:val="005555E0"/>
    <w:rsid w:val="005B752D"/>
    <w:rsid w:val="00650CEA"/>
    <w:rsid w:val="00677E13"/>
    <w:rsid w:val="00694160"/>
    <w:rsid w:val="006B34D4"/>
    <w:rsid w:val="006C0F91"/>
    <w:rsid w:val="00732C79"/>
    <w:rsid w:val="007723F2"/>
    <w:rsid w:val="0078436E"/>
    <w:rsid w:val="007B2FFC"/>
    <w:rsid w:val="007B3F4C"/>
    <w:rsid w:val="007C355D"/>
    <w:rsid w:val="007D76C7"/>
    <w:rsid w:val="007F2E4F"/>
    <w:rsid w:val="007F65A1"/>
    <w:rsid w:val="00800F89"/>
    <w:rsid w:val="008151C6"/>
    <w:rsid w:val="008254CC"/>
    <w:rsid w:val="008B7962"/>
    <w:rsid w:val="008D3C12"/>
    <w:rsid w:val="00900269"/>
    <w:rsid w:val="009050BF"/>
    <w:rsid w:val="00913B03"/>
    <w:rsid w:val="00921A24"/>
    <w:rsid w:val="0092234E"/>
    <w:rsid w:val="009B389D"/>
    <w:rsid w:val="00A51FF4"/>
    <w:rsid w:val="00A57B26"/>
    <w:rsid w:val="00AC676E"/>
    <w:rsid w:val="00AD70AF"/>
    <w:rsid w:val="00AE785F"/>
    <w:rsid w:val="00B11385"/>
    <w:rsid w:val="00B95518"/>
    <w:rsid w:val="00BC6441"/>
    <w:rsid w:val="00BC77C2"/>
    <w:rsid w:val="00BE40C9"/>
    <w:rsid w:val="00C12B5C"/>
    <w:rsid w:val="00CA63EC"/>
    <w:rsid w:val="00D1785C"/>
    <w:rsid w:val="00D845EA"/>
    <w:rsid w:val="00DB7C19"/>
    <w:rsid w:val="00DF1ED8"/>
    <w:rsid w:val="00E05B64"/>
    <w:rsid w:val="00E7080C"/>
    <w:rsid w:val="00E91250"/>
    <w:rsid w:val="00E92EDB"/>
    <w:rsid w:val="00EB5DC1"/>
    <w:rsid w:val="00F13CF3"/>
    <w:rsid w:val="00F15711"/>
    <w:rsid w:val="00F26285"/>
    <w:rsid w:val="00F45B48"/>
    <w:rsid w:val="00F51083"/>
    <w:rsid w:val="00F55173"/>
    <w:rsid w:val="00F6720A"/>
    <w:rsid w:val="00F93DFE"/>
    <w:rsid w:val="00F9482F"/>
    <w:rsid w:val="00F951A3"/>
    <w:rsid w:val="00FA19C8"/>
    <w:rsid w:val="00FE1755"/>
    <w:rsid w:val="00FF44D3"/>
    <w:rsid w:val="340D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F57"/>
    <w:pPr>
      <w:keepNext/>
      <w:keepLines/>
      <w:spacing w:after="0"/>
      <w:outlineLvl w:val="0"/>
    </w:pPr>
    <w:rPr>
      <w:rFonts w:ascii="Arial" w:eastAsiaTheme="majorEastAsia" w:hAnsi="Arial" w:cstheme="majorBidi"/>
      <w:b/>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F57"/>
    <w:rPr>
      <w:rFonts w:ascii="Arial" w:eastAsiaTheme="majorEastAsia" w:hAnsi="Arial" w:cstheme="majorBidi"/>
      <w:b/>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CommentText">
    <w:name w:val="annotation text"/>
    <w:basedOn w:val="Normal"/>
    <w:link w:val="CommentTextChar"/>
    <w:uiPriority w:val="99"/>
    <w:unhideWhenUsed/>
    <w:rsid w:val="00F13CF3"/>
    <w:pPr>
      <w:spacing w:line="240" w:lineRule="auto"/>
    </w:pPr>
    <w:rPr>
      <w:sz w:val="20"/>
      <w:szCs w:val="20"/>
    </w:rPr>
  </w:style>
  <w:style w:type="character" w:customStyle="1" w:styleId="CommentTextChar">
    <w:name w:val="Comment Text Char"/>
    <w:basedOn w:val="DefaultParagraphFont"/>
    <w:link w:val="CommentText"/>
    <w:uiPriority w:val="99"/>
    <w:rsid w:val="00F13CF3"/>
    <w:rPr>
      <w:sz w:val="20"/>
      <w:szCs w:val="20"/>
    </w:rPr>
  </w:style>
  <w:style w:type="paragraph" w:styleId="CommentSubject">
    <w:name w:val="annotation subject"/>
    <w:basedOn w:val="CommentText"/>
    <w:next w:val="CommentText"/>
    <w:link w:val="CommentSubjectChar"/>
    <w:uiPriority w:val="99"/>
    <w:semiHidden/>
    <w:unhideWhenUsed/>
    <w:rsid w:val="00F13CF3"/>
    <w:rPr>
      <w:b/>
      <w:bCs/>
    </w:rPr>
  </w:style>
  <w:style w:type="character" w:customStyle="1" w:styleId="CommentSubjectChar">
    <w:name w:val="Comment Subject Char"/>
    <w:basedOn w:val="CommentTextChar"/>
    <w:link w:val="CommentSubject"/>
    <w:uiPriority w:val="99"/>
    <w:semiHidden/>
    <w:rsid w:val="00F13CF3"/>
    <w:rPr>
      <w:b/>
      <w:bCs/>
      <w:sz w:val="20"/>
      <w:szCs w:val="20"/>
    </w:rPr>
  </w:style>
  <w:style w:type="paragraph" w:styleId="Revision">
    <w:name w:val="Revision"/>
    <w:hidden/>
    <w:uiPriority w:val="99"/>
    <w:semiHidden/>
    <w:rsid w:val="00485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75ac25-6e4f-4667-8826-bd16c1326062">
      <Terms xmlns="http://schemas.microsoft.com/office/infopath/2007/PartnerControls"/>
    </lcf76f155ced4ddcb4097134ff3c332f>
    <TaxCatchAll xmlns="4d743f5b-f2b1-4d41-a632-599fdfe3ca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B1AD80D1E7F144A144ABFE65841A67" ma:contentTypeVersion="17" ma:contentTypeDescription="Create a new document." ma:contentTypeScope="" ma:versionID="8ff1c7cf419e91507498c08ec0c743dd">
  <xsd:schema xmlns:xsd="http://www.w3.org/2001/XMLSchema" xmlns:xs="http://www.w3.org/2001/XMLSchema" xmlns:p="http://schemas.microsoft.com/office/2006/metadata/properties" xmlns:ns2="4d743f5b-f2b1-4d41-a632-599fdfe3ca8b" xmlns:ns3="d375ac25-6e4f-4667-8826-bd16c1326062" targetNamespace="http://schemas.microsoft.com/office/2006/metadata/properties" ma:root="true" ma:fieldsID="d71e010b853c850736fda6e0452e3766" ns2:_="" ns3:_="">
    <xsd:import namespace="4d743f5b-f2b1-4d41-a632-599fdfe3ca8b"/>
    <xsd:import namespace="d375ac25-6e4f-4667-8826-bd16c1326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5ac25-6e4f-4667-8826-bd16c1326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933B0-47DE-4DD9-8AE7-A344C4C7CDEB}">
  <ds:schemaRefs>
    <ds:schemaRef ds:uri="http://schemas.microsoft.com/sharepoint/v3/contenttype/forms"/>
  </ds:schemaRefs>
</ds:datastoreItem>
</file>

<file path=customXml/itemProps2.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s>
</ds:datastoreItem>
</file>

<file path=customXml/itemProps3.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4.xml><?xml version="1.0" encoding="utf-8"?>
<ds:datastoreItem xmlns:ds="http://schemas.openxmlformats.org/officeDocument/2006/customXml" ds:itemID="{CFDED620-E337-4CA4-A4E0-E340DC2C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d375ac25-6e4f-4667-8826-bd16c13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Form – Housing Ombudsman’s Complaint Handling Code – 17 June 2024</dc:title>
  <dc:creator>Verity Richards</dc:creator>
  <cp:lastModifiedBy>Sharon.Simcox</cp:lastModifiedBy>
  <cp:revision>2</cp:revision>
  <dcterms:created xsi:type="dcterms:W3CDTF">2024-06-10T13:34:00Z</dcterms:created>
  <dcterms:modified xsi:type="dcterms:W3CDTF">2024-06-10T13:34:00Z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0x010100D5B1AD80D1E7F144A144ABFE65841A67</vt:lpwstr>
  </property>
  <property fmtid="{D5CDD505-2E9C-101B-9397-08002B2CF9AE}" pid="3" name="MediaServiceImageTags">
    <vt:lpwstr/>
  </property>
</Properties>
</file>