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2FA4B" w14:textId="5CADEABA" w:rsidR="00740C14" w:rsidRPr="00997AB9" w:rsidRDefault="00740C14" w:rsidP="00740C14">
      <w:pPr>
        <w:pStyle w:val="Title"/>
        <w:rPr>
          <w:rFonts w:ascii="Arial" w:hAnsi="Arial" w:cs="Arial"/>
        </w:rPr>
      </w:pPr>
      <w:r>
        <w:rPr>
          <w:noProof/>
        </w:rPr>
        <w:drawing>
          <wp:inline distT="0" distB="0" distL="0" distR="0" wp14:anchorId="189383C5" wp14:editId="113EEB25">
            <wp:extent cx="3177863" cy="1314225"/>
            <wp:effectExtent l="0" t="0" r="0" b="0"/>
            <wp:docPr id="2046954134"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77863" cy="1314225"/>
                    </a:xfrm>
                    <a:prstGeom prst="rect">
                      <a:avLst/>
                    </a:prstGeom>
                  </pic:spPr>
                </pic:pic>
              </a:graphicData>
            </a:graphic>
          </wp:inline>
        </w:drawing>
      </w:r>
      <w:r>
        <w:br/>
      </w:r>
    </w:p>
    <w:p w14:paraId="4FEAAB62" w14:textId="64DAEF35" w:rsidR="00740C14" w:rsidRPr="0066134B" w:rsidRDefault="00F53EA8" w:rsidP="0066134B">
      <w:pPr>
        <w:pStyle w:val="Heading1"/>
        <w:jc w:val="center"/>
        <w:rPr>
          <w:sz w:val="56"/>
          <w:szCs w:val="56"/>
        </w:rPr>
      </w:pPr>
      <w:r w:rsidRPr="0066134B">
        <w:rPr>
          <w:sz w:val="56"/>
          <w:szCs w:val="56"/>
        </w:rPr>
        <w:t>Tenant Engagement</w:t>
      </w:r>
      <w:r w:rsidR="00740C14" w:rsidRPr="0066134B">
        <w:rPr>
          <w:sz w:val="56"/>
          <w:szCs w:val="56"/>
        </w:rPr>
        <w:t xml:space="preserve"> Strategy</w:t>
      </w:r>
    </w:p>
    <w:p w14:paraId="35ABBD8C" w14:textId="7866D405" w:rsidR="00740C14" w:rsidRPr="0066134B" w:rsidRDefault="00740C14" w:rsidP="0066134B">
      <w:pPr>
        <w:pStyle w:val="Heading1"/>
        <w:jc w:val="center"/>
        <w:rPr>
          <w:sz w:val="56"/>
          <w:szCs w:val="56"/>
        </w:rPr>
      </w:pPr>
      <w:r w:rsidRPr="0066134B">
        <w:rPr>
          <w:sz w:val="56"/>
          <w:szCs w:val="56"/>
        </w:rPr>
        <w:t>202</w:t>
      </w:r>
      <w:r w:rsidR="00106456" w:rsidRPr="0066134B">
        <w:rPr>
          <w:sz w:val="56"/>
          <w:szCs w:val="56"/>
        </w:rPr>
        <w:t>5</w:t>
      </w:r>
      <w:r w:rsidRPr="0066134B">
        <w:rPr>
          <w:sz w:val="56"/>
          <w:szCs w:val="56"/>
        </w:rPr>
        <w:t xml:space="preserve"> - 202</w:t>
      </w:r>
      <w:r w:rsidR="00106456" w:rsidRPr="0066134B">
        <w:rPr>
          <w:sz w:val="56"/>
          <w:szCs w:val="56"/>
        </w:rPr>
        <w:t>7</w:t>
      </w:r>
    </w:p>
    <w:p w14:paraId="32DFF360" w14:textId="26507E62" w:rsidR="00B00389" w:rsidRPr="00252B40" w:rsidRDefault="00B00389">
      <w:pPr>
        <w:rPr>
          <w:rFonts w:ascii="Arial" w:hAnsi="Arial" w:cs="Arial"/>
          <w:sz w:val="24"/>
          <w:szCs w:val="24"/>
        </w:rPr>
      </w:pPr>
    </w:p>
    <w:p w14:paraId="226A9A23" w14:textId="136E95A9" w:rsidR="00D2512E" w:rsidRPr="00D2512E" w:rsidRDefault="00D2512E" w:rsidP="00754E60">
      <w:pPr>
        <w:pStyle w:val="Heading2"/>
      </w:pPr>
      <w:r w:rsidRPr="00D2512E">
        <w:t>CONTENTS</w:t>
      </w:r>
      <w:r w:rsidR="008009C4">
        <w:tab/>
      </w:r>
      <w:r w:rsidR="008009C4">
        <w:tab/>
      </w:r>
      <w:r w:rsidR="008009C4">
        <w:tab/>
      </w:r>
      <w:r w:rsidR="008009C4">
        <w:tab/>
      </w:r>
      <w:r w:rsidR="008009C4">
        <w:tab/>
      </w:r>
      <w:r w:rsidR="008009C4">
        <w:tab/>
      </w:r>
      <w:r w:rsidR="008009C4">
        <w:tab/>
      </w:r>
      <w:r w:rsidR="008009C4">
        <w:tab/>
      </w:r>
      <w:r w:rsidR="008009C4">
        <w:tab/>
      </w:r>
      <w:r w:rsidR="008009C4">
        <w:tab/>
      </w:r>
      <w:r w:rsidRPr="00D2512E">
        <w:t>PAGE NUMBER</w:t>
      </w:r>
    </w:p>
    <w:p w14:paraId="6EA8078E" w14:textId="1DD2C686" w:rsidR="00D2512E" w:rsidRPr="00D2512E" w:rsidRDefault="00D2512E" w:rsidP="00D2512E">
      <w:pPr>
        <w:pStyle w:val="TOC1"/>
        <w:tabs>
          <w:tab w:val="right" w:leader="dot" w:pos="9742"/>
        </w:tabs>
        <w:rPr>
          <w:rFonts w:ascii="Arial" w:hAnsi="Arial" w:cs="Arial"/>
          <w:sz w:val="24"/>
          <w:szCs w:val="24"/>
        </w:rPr>
      </w:pPr>
      <w:hyperlink w:anchor="_Summary" w:history="1">
        <w:r w:rsidRPr="00D26F0A">
          <w:rPr>
            <w:rStyle w:val="Hyperlink"/>
            <w:rFonts w:ascii="Arial" w:hAnsi="Arial" w:cs="Arial"/>
            <w:sz w:val="24"/>
            <w:szCs w:val="24"/>
          </w:rPr>
          <w:t>Summary</w:t>
        </w:r>
      </w:hyperlink>
      <w:r w:rsidRPr="00D2512E">
        <w:rPr>
          <w:rFonts w:ascii="Arial" w:hAnsi="Arial" w:cs="Arial"/>
          <w:sz w:val="24"/>
          <w:szCs w:val="24"/>
        </w:rPr>
        <w:tab/>
      </w:r>
      <w:r w:rsidR="00891C39">
        <w:rPr>
          <w:rFonts w:ascii="Arial" w:hAnsi="Arial" w:cs="Arial"/>
          <w:sz w:val="24"/>
          <w:szCs w:val="24"/>
        </w:rPr>
        <w:t>2</w:t>
      </w:r>
    </w:p>
    <w:p w14:paraId="3F36C06E" w14:textId="28D2DFD4" w:rsidR="00D2512E" w:rsidRPr="00D2512E" w:rsidRDefault="00D2512E" w:rsidP="00D2512E">
      <w:pPr>
        <w:pStyle w:val="TOC1"/>
        <w:tabs>
          <w:tab w:val="right" w:leader="dot" w:pos="9742"/>
        </w:tabs>
        <w:rPr>
          <w:rFonts w:ascii="Arial" w:hAnsi="Arial" w:cs="Arial"/>
          <w:sz w:val="24"/>
          <w:szCs w:val="24"/>
        </w:rPr>
      </w:pPr>
      <w:hyperlink w:anchor="_Tenant_profile_information" w:history="1">
        <w:r w:rsidRPr="00D26F0A">
          <w:rPr>
            <w:rStyle w:val="Hyperlink"/>
            <w:rFonts w:ascii="Arial" w:hAnsi="Arial" w:cs="Arial"/>
            <w:sz w:val="24"/>
            <w:szCs w:val="24"/>
          </w:rPr>
          <w:t>Tenant profile information</w:t>
        </w:r>
      </w:hyperlink>
      <w:r w:rsidRPr="00D2512E">
        <w:rPr>
          <w:rFonts w:ascii="Arial" w:hAnsi="Arial" w:cs="Arial"/>
          <w:sz w:val="24"/>
          <w:szCs w:val="24"/>
        </w:rPr>
        <w:tab/>
      </w:r>
      <w:r w:rsidR="00891C39">
        <w:rPr>
          <w:rFonts w:ascii="Arial" w:hAnsi="Arial" w:cs="Arial"/>
          <w:sz w:val="24"/>
          <w:szCs w:val="24"/>
        </w:rPr>
        <w:t>3</w:t>
      </w:r>
    </w:p>
    <w:p w14:paraId="328120E4" w14:textId="4642B4BD" w:rsidR="00D2512E" w:rsidRPr="00D2512E" w:rsidRDefault="00D2512E" w:rsidP="00D2512E">
      <w:pPr>
        <w:pStyle w:val="TOC1"/>
        <w:tabs>
          <w:tab w:val="right" w:leader="dot" w:pos="9742"/>
        </w:tabs>
        <w:rPr>
          <w:rFonts w:ascii="Arial" w:hAnsi="Arial" w:cs="Arial"/>
          <w:sz w:val="24"/>
          <w:szCs w:val="24"/>
        </w:rPr>
      </w:pPr>
      <w:hyperlink w:anchor="_Housing_stock_information" w:history="1">
        <w:r w:rsidRPr="00D26F0A">
          <w:rPr>
            <w:rStyle w:val="Hyperlink"/>
            <w:rFonts w:ascii="Arial" w:hAnsi="Arial" w:cs="Arial"/>
            <w:sz w:val="24"/>
            <w:szCs w:val="24"/>
          </w:rPr>
          <w:t>Housing Stock</w:t>
        </w:r>
      </w:hyperlink>
      <w:r w:rsidRPr="00D2512E">
        <w:rPr>
          <w:rFonts w:ascii="Arial" w:hAnsi="Arial" w:cs="Arial"/>
          <w:sz w:val="24"/>
          <w:szCs w:val="24"/>
        </w:rPr>
        <w:tab/>
        <w:t>4</w:t>
      </w:r>
    </w:p>
    <w:p w14:paraId="1ED79802" w14:textId="520E9EE7" w:rsidR="00D2512E" w:rsidRPr="00D2512E" w:rsidRDefault="00D2512E" w:rsidP="00D2512E">
      <w:pPr>
        <w:pStyle w:val="TOC1"/>
        <w:tabs>
          <w:tab w:val="right" w:leader="dot" w:pos="9742"/>
        </w:tabs>
        <w:rPr>
          <w:rFonts w:ascii="Arial" w:hAnsi="Arial" w:cs="Arial"/>
          <w:sz w:val="24"/>
          <w:szCs w:val="24"/>
        </w:rPr>
      </w:pPr>
      <w:hyperlink w:anchor="_Vision_and_Objectives" w:history="1">
        <w:r w:rsidRPr="00D26F0A">
          <w:rPr>
            <w:rStyle w:val="Hyperlink"/>
            <w:rFonts w:ascii="Arial" w:hAnsi="Arial" w:cs="Arial"/>
            <w:sz w:val="24"/>
            <w:szCs w:val="24"/>
          </w:rPr>
          <w:t>Vision and Objectives</w:t>
        </w:r>
      </w:hyperlink>
      <w:r w:rsidRPr="00D2512E">
        <w:rPr>
          <w:rFonts w:ascii="Arial" w:hAnsi="Arial" w:cs="Arial"/>
          <w:sz w:val="24"/>
          <w:szCs w:val="24"/>
        </w:rPr>
        <w:tab/>
      </w:r>
      <w:r w:rsidR="00891C39">
        <w:rPr>
          <w:rFonts w:ascii="Arial" w:hAnsi="Arial" w:cs="Arial"/>
          <w:sz w:val="24"/>
          <w:szCs w:val="24"/>
        </w:rPr>
        <w:t>5</w:t>
      </w:r>
    </w:p>
    <w:p w14:paraId="4FEF3BA6" w14:textId="7FDBF391" w:rsidR="00D2512E" w:rsidRPr="00D2512E" w:rsidRDefault="00D2512E" w:rsidP="00D2512E">
      <w:pPr>
        <w:pStyle w:val="TOC1"/>
        <w:tabs>
          <w:tab w:val="right" w:leader="dot" w:pos="9742"/>
        </w:tabs>
        <w:rPr>
          <w:rFonts w:ascii="Arial" w:hAnsi="Arial" w:cs="Arial"/>
          <w:sz w:val="24"/>
          <w:szCs w:val="24"/>
        </w:rPr>
      </w:pPr>
      <w:hyperlink w:anchor="_Leaseholder_Engagement" w:history="1">
        <w:r w:rsidRPr="00D26F0A">
          <w:rPr>
            <w:rStyle w:val="Hyperlink"/>
            <w:rFonts w:ascii="Arial" w:hAnsi="Arial" w:cs="Arial"/>
            <w:sz w:val="24"/>
            <w:szCs w:val="24"/>
          </w:rPr>
          <w:t>Leaseholder Engagement</w:t>
        </w:r>
      </w:hyperlink>
      <w:r w:rsidRPr="00D2512E">
        <w:rPr>
          <w:rFonts w:ascii="Arial" w:hAnsi="Arial" w:cs="Arial"/>
          <w:sz w:val="24"/>
          <w:szCs w:val="24"/>
        </w:rPr>
        <w:tab/>
      </w:r>
      <w:r w:rsidR="00F110EE">
        <w:rPr>
          <w:rFonts w:ascii="Arial" w:hAnsi="Arial" w:cs="Arial"/>
          <w:sz w:val="24"/>
          <w:szCs w:val="24"/>
        </w:rPr>
        <w:t>5</w:t>
      </w:r>
    </w:p>
    <w:p w14:paraId="27D02E9E" w14:textId="2DF02F22" w:rsidR="00D2512E" w:rsidRPr="00D2512E" w:rsidRDefault="00D2512E" w:rsidP="00D2512E">
      <w:pPr>
        <w:pStyle w:val="TOC1"/>
        <w:tabs>
          <w:tab w:val="right" w:leader="dot" w:pos="9742"/>
        </w:tabs>
        <w:rPr>
          <w:rFonts w:ascii="Arial" w:hAnsi="Arial" w:cs="Arial"/>
          <w:sz w:val="24"/>
          <w:szCs w:val="24"/>
        </w:rPr>
      </w:pPr>
      <w:hyperlink w:anchor="_Training_and_development" w:history="1">
        <w:r w:rsidRPr="00D26F0A">
          <w:rPr>
            <w:rStyle w:val="Hyperlink"/>
            <w:rFonts w:ascii="Arial" w:hAnsi="Arial" w:cs="Arial"/>
            <w:sz w:val="24"/>
            <w:szCs w:val="24"/>
          </w:rPr>
          <w:t>Training and Development</w:t>
        </w:r>
      </w:hyperlink>
      <w:r w:rsidRPr="00D2512E">
        <w:rPr>
          <w:rFonts w:ascii="Arial" w:hAnsi="Arial" w:cs="Arial"/>
          <w:sz w:val="24"/>
          <w:szCs w:val="24"/>
        </w:rPr>
        <w:tab/>
        <w:t>6</w:t>
      </w:r>
    </w:p>
    <w:p w14:paraId="789918AB" w14:textId="1BD61E8F" w:rsidR="00D2512E" w:rsidRPr="00D2512E" w:rsidRDefault="00D2512E" w:rsidP="00D2512E">
      <w:pPr>
        <w:pStyle w:val="TOC1"/>
        <w:tabs>
          <w:tab w:val="right" w:leader="dot" w:pos="9742"/>
        </w:tabs>
        <w:rPr>
          <w:rFonts w:ascii="Arial" w:hAnsi="Arial" w:cs="Arial"/>
          <w:sz w:val="24"/>
          <w:szCs w:val="24"/>
        </w:rPr>
      </w:pPr>
      <w:hyperlink w:anchor="_Tenant_Involvement_Mechanisms" w:history="1">
        <w:r w:rsidRPr="00D26F0A">
          <w:rPr>
            <w:rStyle w:val="Hyperlink"/>
            <w:rFonts w:ascii="Arial" w:hAnsi="Arial" w:cs="Arial"/>
            <w:sz w:val="24"/>
            <w:szCs w:val="24"/>
          </w:rPr>
          <w:t>Tenant Involvement Mechanisms and Engagement Channels</w:t>
        </w:r>
      </w:hyperlink>
      <w:r w:rsidRPr="00D2512E">
        <w:rPr>
          <w:rFonts w:ascii="Arial" w:hAnsi="Arial" w:cs="Arial"/>
          <w:sz w:val="24"/>
          <w:szCs w:val="24"/>
        </w:rPr>
        <w:tab/>
      </w:r>
      <w:r w:rsidR="00F110EE">
        <w:rPr>
          <w:rFonts w:ascii="Arial" w:hAnsi="Arial" w:cs="Arial"/>
          <w:sz w:val="24"/>
          <w:szCs w:val="24"/>
        </w:rPr>
        <w:t>6</w:t>
      </w:r>
    </w:p>
    <w:p w14:paraId="24545DF2" w14:textId="76FA12E5" w:rsidR="00D2512E" w:rsidRPr="00D2512E" w:rsidRDefault="00D2512E" w:rsidP="00D2512E">
      <w:pPr>
        <w:pStyle w:val="TOC1"/>
        <w:tabs>
          <w:tab w:val="right" w:leader="dot" w:pos="9742"/>
        </w:tabs>
        <w:rPr>
          <w:rFonts w:ascii="Arial" w:hAnsi="Arial" w:cs="Arial"/>
          <w:sz w:val="24"/>
          <w:szCs w:val="24"/>
        </w:rPr>
      </w:pPr>
      <w:hyperlink w:anchor="_Tenant_Engagement_Activities" w:history="1">
        <w:r w:rsidRPr="00D26F0A">
          <w:rPr>
            <w:rStyle w:val="Hyperlink"/>
            <w:rFonts w:ascii="Arial" w:hAnsi="Arial" w:cs="Arial"/>
            <w:sz w:val="24"/>
            <w:szCs w:val="24"/>
          </w:rPr>
          <w:t>Tenant Engagement Activities and Roles</w:t>
        </w:r>
      </w:hyperlink>
      <w:r w:rsidRPr="00D2512E">
        <w:rPr>
          <w:rFonts w:ascii="Arial" w:hAnsi="Arial" w:cs="Arial"/>
          <w:sz w:val="24"/>
          <w:szCs w:val="24"/>
        </w:rPr>
        <w:tab/>
      </w:r>
      <w:r w:rsidR="00F110EE">
        <w:rPr>
          <w:rFonts w:ascii="Arial" w:hAnsi="Arial" w:cs="Arial"/>
          <w:sz w:val="24"/>
          <w:szCs w:val="24"/>
        </w:rPr>
        <w:t>6</w:t>
      </w:r>
    </w:p>
    <w:p w14:paraId="53A4D046" w14:textId="797A4F43" w:rsidR="00D2512E" w:rsidRPr="00D2512E" w:rsidRDefault="00D2512E" w:rsidP="00D2512E">
      <w:pPr>
        <w:pStyle w:val="TOC1"/>
        <w:tabs>
          <w:tab w:val="right" w:leader="dot" w:pos="9742"/>
        </w:tabs>
        <w:rPr>
          <w:rFonts w:ascii="Arial" w:hAnsi="Arial" w:cs="Arial"/>
          <w:sz w:val="24"/>
          <w:szCs w:val="24"/>
        </w:rPr>
      </w:pPr>
      <w:hyperlink w:anchor="_Special_interest_groups" w:history="1">
        <w:r w:rsidRPr="00D26F0A">
          <w:rPr>
            <w:rStyle w:val="Hyperlink"/>
            <w:rFonts w:ascii="Arial" w:hAnsi="Arial" w:cs="Arial"/>
            <w:sz w:val="24"/>
            <w:szCs w:val="24"/>
          </w:rPr>
          <w:t>Special Interest Groups</w:t>
        </w:r>
      </w:hyperlink>
      <w:r w:rsidRPr="00D2512E">
        <w:rPr>
          <w:rFonts w:ascii="Arial" w:hAnsi="Arial" w:cs="Arial"/>
          <w:sz w:val="24"/>
          <w:szCs w:val="24"/>
        </w:rPr>
        <w:tab/>
        <w:t>9</w:t>
      </w:r>
    </w:p>
    <w:p w14:paraId="74D6F294" w14:textId="6F0A923E" w:rsidR="00D2512E" w:rsidRPr="00D2512E" w:rsidRDefault="00D2512E" w:rsidP="00D2512E">
      <w:pPr>
        <w:pStyle w:val="TOC1"/>
        <w:tabs>
          <w:tab w:val="right" w:leader="dot" w:pos="9742"/>
        </w:tabs>
        <w:rPr>
          <w:rFonts w:ascii="Arial" w:hAnsi="Arial" w:cs="Arial"/>
          <w:sz w:val="24"/>
          <w:szCs w:val="24"/>
        </w:rPr>
      </w:pPr>
      <w:hyperlink w:anchor="_Monitoring_and_Evaluation" w:history="1">
        <w:r w:rsidRPr="00D26F0A">
          <w:rPr>
            <w:rStyle w:val="Hyperlink"/>
            <w:rFonts w:ascii="Arial" w:hAnsi="Arial" w:cs="Arial"/>
            <w:sz w:val="24"/>
            <w:szCs w:val="24"/>
          </w:rPr>
          <w:t>Monitoring and Evaluation</w:t>
        </w:r>
      </w:hyperlink>
      <w:r w:rsidRPr="00D2512E">
        <w:rPr>
          <w:rFonts w:ascii="Arial" w:hAnsi="Arial" w:cs="Arial"/>
          <w:sz w:val="24"/>
          <w:szCs w:val="24"/>
        </w:rPr>
        <w:tab/>
        <w:t>9</w:t>
      </w:r>
    </w:p>
    <w:p w14:paraId="75252035" w14:textId="4B090E17" w:rsidR="00D2512E" w:rsidRPr="00D2512E" w:rsidRDefault="00D2512E" w:rsidP="00D2512E">
      <w:pPr>
        <w:pStyle w:val="TOC1"/>
        <w:tabs>
          <w:tab w:val="right" w:leader="dot" w:pos="9742"/>
        </w:tabs>
        <w:rPr>
          <w:rFonts w:ascii="Arial" w:hAnsi="Arial" w:cs="Arial"/>
          <w:sz w:val="24"/>
          <w:szCs w:val="24"/>
        </w:rPr>
      </w:pPr>
      <w:hyperlink w:anchor="_Evidence_base_of" w:history="1">
        <w:r w:rsidRPr="00D26F0A">
          <w:rPr>
            <w:rStyle w:val="Hyperlink"/>
            <w:rFonts w:ascii="Arial" w:hAnsi="Arial" w:cs="Arial"/>
            <w:sz w:val="24"/>
            <w:szCs w:val="24"/>
          </w:rPr>
          <w:t>Evidence Base of Engagement Outcomes</w:t>
        </w:r>
      </w:hyperlink>
      <w:r w:rsidRPr="00D2512E">
        <w:rPr>
          <w:rFonts w:ascii="Arial" w:hAnsi="Arial" w:cs="Arial"/>
          <w:sz w:val="24"/>
          <w:szCs w:val="24"/>
        </w:rPr>
        <w:tab/>
        <w:t>10</w:t>
      </w:r>
    </w:p>
    <w:p w14:paraId="2C51889E" w14:textId="07D451F9" w:rsidR="00D2512E" w:rsidRPr="00D2512E" w:rsidRDefault="00D2512E" w:rsidP="00D2512E">
      <w:pPr>
        <w:pStyle w:val="TOC1"/>
        <w:tabs>
          <w:tab w:val="right" w:leader="dot" w:pos="9742"/>
        </w:tabs>
        <w:rPr>
          <w:rFonts w:ascii="Arial" w:hAnsi="Arial" w:cs="Arial"/>
          <w:sz w:val="24"/>
          <w:szCs w:val="24"/>
        </w:rPr>
      </w:pPr>
      <w:hyperlink w:anchor="_What_does_success" w:history="1">
        <w:r w:rsidRPr="00D26F0A">
          <w:rPr>
            <w:rStyle w:val="Hyperlink"/>
            <w:rFonts w:ascii="Arial" w:hAnsi="Arial" w:cs="Arial"/>
            <w:sz w:val="24"/>
            <w:szCs w:val="24"/>
          </w:rPr>
          <w:t>What Does Success Look Like?</w:t>
        </w:r>
      </w:hyperlink>
      <w:r w:rsidRPr="00D2512E">
        <w:rPr>
          <w:rFonts w:ascii="Arial" w:hAnsi="Arial" w:cs="Arial"/>
          <w:sz w:val="24"/>
          <w:szCs w:val="24"/>
        </w:rPr>
        <w:tab/>
        <w:t>10</w:t>
      </w:r>
    </w:p>
    <w:p w14:paraId="4EF2D683" w14:textId="0F2B1A5A" w:rsidR="00D2512E" w:rsidRPr="00D2512E" w:rsidRDefault="00D2512E" w:rsidP="00D2512E">
      <w:pPr>
        <w:pStyle w:val="TOC1"/>
        <w:tabs>
          <w:tab w:val="right" w:leader="dot" w:pos="9742"/>
        </w:tabs>
        <w:rPr>
          <w:rFonts w:ascii="Arial" w:hAnsi="Arial" w:cs="Arial"/>
          <w:sz w:val="24"/>
          <w:szCs w:val="24"/>
        </w:rPr>
      </w:pPr>
      <w:hyperlink w:anchor="_Regulatory_Framework" w:history="1">
        <w:r w:rsidRPr="00D26F0A">
          <w:rPr>
            <w:rStyle w:val="Hyperlink"/>
            <w:rFonts w:ascii="Arial" w:hAnsi="Arial" w:cs="Arial"/>
            <w:sz w:val="24"/>
            <w:szCs w:val="24"/>
          </w:rPr>
          <w:t>Regulatory Framework</w:t>
        </w:r>
      </w:hyperlink>
      <w:r w:rsidRPr="00D2512E">
        <w:rPr>
          <w:rFonts w:ascii="Arial" w:hAnsi="Arial" w:cs="Arial"/>
          <w:sz w:val="24"/>
          <w:szCs w:val="24"/>
        </w:rPr>
        <w:tab/>
      </w:r>
      <w:r w:rsidR="00D26F0A">
        <w:rPr>
          <w:rFonts w:ascii="Arial" w:hAnsi="Arial" w:cs="Arial"/>
          <w:sz w:val="24"/>
          <w:szCs w:val="24"/>
        </w:rPr>
        <w:t>11</w:t>
      </w:r>
    </w:p>
    <w:p w14:paraId="64A3519F" w14:textId="6058D82B" w:rsidR="000D0033" w:rsidRPr="00252B40" w:rsidRDefault="00D2512E" w:rsidP="00D2512E">
      <w:pPr>
        <w:pStyle w:val="TOC1"/>
        <w:tabs>
          <w:tab w:val="right" w:leader="dot" w:pos="9742"/>
        </w:tabs>
        <w:rPr>
          <w:rFonts w:ascii="Arial" w:hAnsi="Arial" w:cs="Arial"/>
          <w:sz w:val="24"/>
          <w:szCs w:val="24"/>
        </w:rPr>
      </w:pPr>
      <w:hyperlink w:anchor="_Engagement_Structure_in" w:history="1">
        <w:r w:rsidRPr="00D26F0A">
          <w:rPr>
            <w:rStyle w:val="Hyperlink"/>
            <w:rFonts w:ascii="Arial" w:hAnsi="Arial" w:cs="Arial"/>
            <w:sz w:val="24"/>
            <w:szCs w:val="24"/>
          </w:rPr>
          <w:t>Engagement Structure in Ashfield District</w:t>
        </w:r>
      </w:hyperlink>
      <w:r w:rsidRPr="00D2512E">
        <w:rPr>
          <w:rFonts w:ascii="Arial" w:hAnsi="Arial" w:cs="Arial"/>
          <w:sz w:val="24"/>
          <w:szCs w:val="24"/>
        </w:rPr>
        <w:tab/>
        <w:t>11</w:t>
      </w:r>
    </w:p>
    <w:p w14:paraId="47104D49" w14:textId="217719D5" w:rsidR="00FF3C03" w:rsidRPr="00252B40" w:rsidRDefault="00FF3C03">
      <w:pPr>
        <w:spacing w:line="252" w:lineRule="auto"/>
        <w:jc w:val="both"/>
        <w:rPr>
          <w:rFonts w:ascii="Arial" w:eastAsiaTheme="majorEastAsia" w:hAnsi="Arial" w:cs="Arial"/>
          <w:b/>
          <w:bCs/>
          <w:caps/>
          <w:spacing w:val="4"/>
          <w:sz w:val="24"/>
          <w:szCs w:val="24"/>
        </w:rPr>
      </w:pPr>
      <w:bookmarkStart w:id="0" w:name="_Toc159493653"/>
      <w:r w:rsidRPr="00252B40">
        <w:rPr>
          <w:rFonts w:ascii="Arial" w:eastAsiaTheme="majorEastAsia" w:hAnsi="Arial" w:cs="Arial"/>
          <w:b/>
          <w:bCs/>
          <w:caps/>
          <w:spacing w:val="4"/>
          <w:sz w:val="24"/>
          <w:szCs w:val="24"/>
        </w:rPr>
        <w:br w:type="page"/>
      </w:r>
    </w:p>
    <w:p w14:paraId="0A042BFF" w14:textId="6BD1EA9D" w:rsidR="00C92F88" w:rsidRPr="00252B40" w:rsidRDefault="00754E60" w:rsidP="00754E60">
      <w:pPr>
        <w:pStyle w:val="Heading2"/>
      </w:pPr>
      <w:bookmarkStart w:id="1" w:name="_Summary"/>
      <w:bookmarkEnd w:id="0"/>
      <w:bookmarkEnd w:id="1"/>
      <w:r>
        <w:lastRenderedPageBreak/>
        <w:t>SUMMARY</w:t>
      </w:r>
    </w:p>
    <w:p w14:paraId="6DCB5199" w14:textId="30C78FCF" w:rsidR="00504640" w:rsidRPr="00252B40" w:rsidRDefault="00BC26F7" w:rsidP="00B346BB">
      <w:p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 xml:space="preserve">Ashfield District Council’s </w:t>
      </w:r>
      <w:r w:rsidR="00752C75" w:rsidRPr="00252B40">
        <w:rPr>
          <w:rFonts w:ascii="Arial" w:eastAsia="Times New Roman" w:hAnsi="Arial" w:cs="Arial"/>
          <w:sz w:val="24"/>
          <w:szCs w:val="24"/>
        </w:rPr>
        <w:t xml:space="preserve">Tenant </w:t>
      </w:r>
      <w:r w:rsidRPr="00252B40">
        <w:rPr>
          <w:rFonts w:ascii="Arial" w:eastAsia="Times New Roman" w:hAnsi="Arial" w:cs="Arial"/>
          <w:sz w:val="24"/>
          <w:szCs w:val="24"/>
        </w:rPr>
        <w:t>Engagement Strategy aims to enhance communication and collaboration between tenants</w:t>
      </w:r>
      <w:r w:rsidR="00790FF3" w:rsidRPr="00252B40">
        <w:rPr>
          <w:rFonts w:ascii="Arial" w:eastAsia="Times New Roman" w:hAnsi="Arial" w:cs="Arial"/>
          <w:sz w:val="24"/>
          <w:szCs w:val="24"/>
        </w:rPr>
        <w:t xml:space="preserve">, </w:t>
      </w:r>
      <w:r w:rsidR="002C457A" w:rsidRPr="00252B40">
        <w:rPr>
          <w:rFonts w:ascii="Arial" w:eastAsia="Times New Roman" w:hAnsi="Arial" w:cs="Arial"/>
          <w:sz w:val="24"/>
          <w:szCs w:val="24"/>
        </w:rPr>
        <w:t>leaseholders,</w:t>
      </w:r>
      <w:r w:rsidR="00790FF3" w:rsidRPr="00252B40">
        <w:rPr>
          <w:rFonts w:ascii="Arial" w:eastAsia="Times New Roman" w:hAnsi="Arial" w:cs="Arial"/>
          <w:sz w:val="24"/>
          <w:szCs w:val="24"/>
        </w:rPr>
        <w:t xml:space="preserve"> </w:t>
      </w:r>
      <w:r w:rsidRPr="00252B40">
        <w:rPr>
          <w:rFonts w:ascii="Arial" w:eastAsia="Times New Roman" w:hAnsi="Arial" w:cs="Arial"/>
          <w:sz w:val="24"/>
          <w:szCs w:val="24"/>
        </w:rPr>
        <w:t>and the local authority</w:t>
      </w:r>
      <w:r w:rsidR="00752C75" w:rsidRPr="00252B40">
        <w:rPr>
          <w:rFonts w:ascii="Arial" w:eastAsia="Times New Roman" w:hAnsi="Arial" w:cs="Arial"/>
          <w:sz w:val="24"/>
          <w:szCs w:val="24"/>
        </w:rPr>
        <w:t xml:space="preserve"> around the services we provide as their landlord</w:t>
      </w:r>
      <w:r w:rsidRPr="00252B40">
        <w:rPr>
          <w:rFonts w:ascii="Arial" w:eastAsia="Times New Roman" w:hAnsi="Arial" w:cs="Arial"/>
          <w:sz w:val="24"/>
          <w:szCs w:val="24"/>
        </w:rPr>
        <w:t>. This strategy also ensures compliance with regulatory requirements while empowering tenants</w:t>
      </w:r>
      <w:r w:rsidR="00790FF3" w:rsidRPr="00252B40">
        <w:rPr>
          <w:rFonts w:ascii="Arial" w:eastAsia="Times New Roman" w:hAnsi="Arial" w:cs="Arial"/>
          <w:sz w:val="24"/>
          <w:szCs w:val="24"/>
        </w:rPr>
        <w:t xml:space="preserve"> and leaseholders</w:t>
      </w:r>
      <w:r w:rsidRPr="00252B40">
        <w:rPr>
          <w:rFonts w:ascii="Arial" w:eastAsia="Times New Roman" w:hAnsi="Arial" w:cs="Arial"/>
          <w:sz w:val="24"/>
          <w:szCs w:val="24"/>
        </w:rPr>
        <w:t xml:space="preserve"> to participate in the decision-making process that affects their housing</w:t>
      </w:r>
      <w:r w:rsidR="00752C75" w:rsidRPr="00252B40">
        <w:rPr>
          <w:rFonts w:ascii="Arial" w:eastAsia="Times New Roman" w:hAnsi="Arial" w:cs="Arial"/>
          <w:sz w:val="24"/>
          <w:szCs w:val="24"/>
        </w:rPr>
        <w:t>, to help ensure services are relevant to the needs of our tenants</w:t>
      </w:r>
      <w:r w:rsidR="00790FF3" w:rsidRPr="00252B40">
        <w:rPr>
          <w:rFonts w:ascii="Arial" w:eastAsia="Times New Roman" w:hAnsi="Arial" w:cs="Arial"/>
          <w:sz w:val="24"/>
          <w:szCs w:val="24"/>
        </w:rPr>
        <w:t xml:space="preserve"> and leaseholders</w:t>
      </w:r>
      <w:r w:rsidRPr="00252B40">
        <w:rPr>
          <w:rFonts w:ascii="Arial" w:eastAsia="Times New Roman" w:hAnsi="Arial" w:cs="Arial"/>
          <w:sz w:val="24"/>
          <w:szCs w:val="24"/>
        </w:rPr>
        <w:t xml:space="preserve">. </w:t>
      </w:r>
    </w:p>
    <w:p w14:paraId="7B35FC56" w14:textId="15B578D2" w:rsidR="00790FF3" w:rsidRPr="00252B40" w:rsidRDefault="00504640" w:rsidP="00B346BB">
      <w:pPr>
        <w:spacing w:before="120" w:after="120" w:line="360" w:lineRule="auto"/>
        <w:rPr>
          <w:rFonts w:ascii="Arial" w:hAnsi="Arial" w:cs="Arial"/>
          <w:sz w:val="24"/>
          <w:szCs w:val="24"/>
        </w:rPr>
      </w:pPr>
      <w:r w:rsidRPr="00252B40">
        <w:rPr>
          <w:rFonts w:ascii="Arial" w:hAnsi="Arial" w:cs="Arial"/>
          <w:sz w:val="24"/>
          <w:szCs w:val="24"/>
        </w:rPr>
        <w:t>Ashfield District Council recognise that involving tenants</w:t>
      </w:r>
      <w:r w:rsidR="00790FF3" w:rsidRPr="00252B40">
        <w:rPr>
          <w:rFonts w:ascii="Arial" w:hAnsi="Arial" w:cs="Arial"/>
          <w:sz w:val="24"/>
          <w:szCs w:val="24"/>
        </w:rPr>
        <w:t xml:space="preserve"> and leaseholders</w:t>
      </w:r>
      <w:r w:rsidRPr="00252B40">
        <w:rPr>
          <w:rFonts w:ascii="Arial" w:hAnsi="Arial" w:cs="Arial"/>
          <w:sz w:val="24"/>
          <w:szCs w:val="24"/>
        </w:rPr>
        <w:t xml:space="preserve"> is an essential part of our decision-making</w:t>
      </w:r>
      <w:r w:rsidR="00752C75" w:rsidRPr="00252B40">
        <w:rPr>
          <w:rFonts w:ascii="Arial" w:hAnsi="Arial" w:cs="Arial"/>
          <w:sz w:val="24"/>
          <w:szCs w:val="24"/>
        </w:rPr>
        <w:t>/</w:t>
      </w:r>
      <w:r w:rsidR="00A470E4" w:rsidRPr="00252B40">
        <w:rPr>
          <w:rFonts w:ascii="Arial" w:hAnsi="Arial" w:cs="Arial"/>
          <w:sz w:val="24"/>
          <w:szCs w:val="24"/>
        </w:rPr>
        <w:t xml:space="preserve">continuous </w:t>
      </w:r>
      <w:r w:rsidR="004D4CE6" w:rsidRPr="00252B40">
        <w:rPr>
          <w:rFonts w:ascii="Arial" w:hAnsi="Arial" w:cs="Arial"/>
          <w:sz w:val="24"/>
          <w:szCs w:val="24"/>
        </w:rPr>
        <w:t>development</w:t>
      </w:r>
      <w:r w:rsidRPr="00252B40">
        <w:rPr>
          <w:rFonts w:ascii="Arial" w:hAnsi="Arial" w:cs="Arial"/>
          <w:sz w:val="24"/>
          <w:szCs w:val="24"/>
        </w:rPr>
        <w:t xml:space="preserve"> process and we are committed to</w:t>
      </w:r>
      <w:r w:rsidR="00790FF3" w:rsidRPr="00252B40">
        <w:rPr>
          <w:rFonts w:ascii="Arial" w:hAnsi="Arial" w:cs="Arial"/>
          <w:sz w:val="24"/>
          <w:szCs w:val="24"/>
        </w:rPr>
        <w:t>:</w:t>
      </w:r>
    </w:p>
    <w:p w14:paraId="2F56747C" w14:textId="29DC532E" w:rsidR="00790FF3" w:rsidRPr="00252B40" w:rsidRDefault="00790FF3" w:rsidP="00B346BB">
      <w:pPr>
        <w:pStyle w:val="ListParagraph"/>
        <w:numPr>
          <w:ilvl w:val="0"/>
          <w:numId w:val="15"/>
        </w:numPr>
        <w:spacing w:before="120" w:after="120" w:line="360" w:lineRule="auto"/>
        <w:rPr>
          <w:rFonts w:ascii="Arial" w:hAnsi="Arial" w:cs="Arial"/>
          <w:sz w:val="24"/>
          <w:szCs w:val="24"/>
        </w:rPr>
      </w:pPr>
      <w:r w:rsidRPr="6DD6791E">
        <w:rPr>
          <w:rFonts w:ascii="Arial" w:hAnsi="Arial" w:cs="Arial"/>
          <w:sz w:val="24"/>
          <w:szCs w:val="24"/>
        </w:rPr>
        <w:t xml:space="preserve">ensuring </w:t>
      </w:r>
      <w:r w:rsidR="00504640" w:rsidRPr="6DD6791E">
        <w:rPr>
          <w:rFonts w:ascii="Arial" w:hAnsi="Arial" w:cs="Arial"/>
          <w:sz w:val="24"/>
          <w:szCs w:val="24"/>
        </w:rPr>
        <w:t xml:space="preserve">opportunities for tenants </w:t>
      </w:r>
      <w:r w:rsidRPr="6DD6791E">
        <w:rPr>
          <w:rFonts w:ascii="Arial" w:hAnsi="Arial" w:cs="Arial"/>
          <w:sz w:val="24"/>
          <w:szCs w:val="24"/>
        </w:rPr>
        <w:t xml:space="preserve">and leaseholders </w:t>
      </w:r>
      <w:r w:rsidR="00504640" w:rsidRPr="6DD6791E">
        <w:rPr>
          <w:rFonts w:ascii="Arial" w:hAnsi="Arial" w:cs="Arial"/>
          <w:sz w:val="24"/>
          <w:szCs w:val="24"/>
        </w:rPr>
        <w:t>to participate in the design and delivery of our Housing Service</w:t>
      </w:r>
      <w:r w:rsidR="00752C75" w:rsidRPr="6DD6791E">
        <w:rPr>
          <w:rFonts w:ascii="Arial" w:hAnsi="Arial" w:cs="Arial"/>
          <w:sz w:val="24"/>
          <w:szCs w:val="24"/>
        </w:rPr>
        <w:t>s</w:t>
      </w:r>
    </w:p>
    <w:p w14:paraId="20754E6C" w14:textId="65020376" w:rsidR="00504640" w:rsidRPr="00252B40" w:rsidRDefault="00790FF3" w:rsidP="00B346BB">
      <w:pPr>
        <w:pStyle w:val="ListParagraph"/>
        <w:numPr>
          <w:ilvl w:val="0"/>
          <w:numId w:val="15"/>
        </w:numPr>
        <w:spacing w:before="120" w:after="120" w:line="360" w:lineRule="auto"/>
        <w:rPr>
          <w:rFonts w:ascii="Arial" w:hAnsi="Arial" w:cs="Arial"/>
          <w:sz w:val="24"/>
          <w:szCs w:val="24"/>
        </w:rPr>
      </w:pPr>
      <w:r w:rsidRPr="6DD6791E">
        <w:rPr>
          <w:rFonts w:ascii="Arial" w:hAnsi="Arial" w:cs="Arial"/>
          <w:sz w:val="24"/>
          <w:szCs w:val="24"/>
        </w:rPr>
        <w:t xml:space="preserve">designing policies and processes that are </w:t>
      </w:r>
      <w:r w:rsidR="00504640" w:rsidRPr="6DD6791E">
        <w:rPr>
          <w:rFonts w:ascii="Arial" w:hAnsi="Arial" w:cs="Arial"/>
          <w:sz w:val="24"/>
          <w:szCs w:val="24"/>
        </w:rPr>
        <w:t>transparent and fair</w:t>
      </w:r>
    </w:p>
    <w:p w14:paraId="0767359E" w14:textId="4B0581BE" w:rsidR="00790FF3" w:rsidRPr="00252B40" w:rsidRDefault="00504640" w:rsidP="00B346BB">
      <w:pPr>
        <w:pStyle w:val="ListParagraph"/>
        <w:numPr>
          <w:ilvl w:val="0"/>
          <w:numId w:val="15"/>
        </w:numPr>
        <w:spacing w:before="120" w:after="120" w:line="360" w:lineRule="auto"/>
        <w:rPr>
          <w:rFonts w:ascii="Arial" w:hAnsi="Arial" w:cs="Arial"/>
          <w:sz w:val="24"/>
          <w:szCs w:val="24"/>
        </w:rPr>
      </w:pPr>
      <w:r w:rsidRPr="6DD6791E">
        <w:rPr>
          <w:rFonts w:ascii="Arial" w:hAnsi="Arial" w:cs="Arial"/>
          <w:sz w:val="24"/>
          <w:szCs w:val="24"/>
        </w:rPr>
        <w:t>promot</w:t>
      </w:r>
      <w:r w:rsidR="00790FF3" w:rsidRPr="6DD6791E">
        <w:rPr>
          <w:rFonts w:ascii="Arial" w:hAnsi="Arial" w:cs="Arial"/>
          <w:sz w:val="24"/>
          <w:szCs w:val="24"/>
        </w:rPr>
        <w:t>ing</w:t>
      </w:r>
      <w:r w:rsidRPr="6DD6791E">
        <w:rPr>
          <w:rFonts w:ascii="Arial" w:hAnsi="Arial" w:cs="Arial"/>
          <w:sz w:val="24"/>
          <w:szCs w:val="24"/>
        </w:rPr>
        <w:t xml:space="preserve"> meaningful involvement in the </w:t>
      </w:r>
      <w:r w:rsidR="004D4CE6" w:rsidRPr="6DD6791E">
        <w:rPr>
          <w:rFonts w:ascii="Arial" w:hAnsi="Arial" w:cs="Arial"/>
          <w:sz w:val="24"/>
          <w:szCs w:val="24"/>
        </w:rPr>
        <w:t>district</w:t>
      </w:r>
    </w:p>
    <w:p w14:paraId="4F6A5A7E" w14:textId="4B3010F3" w:rsidR="00FC7D43" w:rsidRPr="00252B40" w:rsidRDefault="00FC7D43" w:rsidP="00B346BB">
      <w:pPr>
        <w:pStyle w:val="ListParagraph"/>
        <w:numPr>
          <w:ilvl w:val="0"/>
          <w:numId w:val="15"/>
        </w:numPr>
        <w:spacing w:before="120" w:after="120" w:line="360" w:lineRule="auto"/>
        <w:rPr>
          <w:rFonts w:ascii="Arial" w:hAnsi="Arial" w:cs="Arial"/>
          <w:sz w:val="24"/>
          <w:szCs w:val="24"/>
        </w:rPr>
      </w:pPr>
      <w:r w:rsidRPr="00252B40">
        <w:rPr>
          <w:rFonts w:ascii="Arial" w:hAnsi="Arial" w:cs="Arial"/>
          <w:sz w:val="24"/>
          <w:szCs w:val="24"/>
        </w:rPr>
        <w:t>offering</w:t>
      </w:r>
      <w:r w:rsidR="00790FF3" w:rsidRPr="00252B40">
        <w:rPr>
          <w:rFonts w:ascii="Arial" w:hAnsi="Arial" w:cs="Arial"/>
          <w:sz w:val="24"/>
          <w:szCs w:val="24"/>
        </w:rPr>
        <w:t xml:space="preserve"> a </w:t>
      </w:r>
      <w:r w:rsidR="00504640" w:rsidRPr="00252B40">
        <w:rPr>
          <w:rFonts w:ascii="Arial" w:hAnsi="Arial" w:cs="Arial"/>
          <w:sz w:val="24"/>
          <w:szCs w:val="24"/>
        </w:rPr>
        <w:t>range of opportunities for tenants</w:t>
      </w:r>
      <w:r w:rsidR="00790FF3" w:rsidRPr="00252B40">
        <w:rPr>
          <w:rFonts w:ascii="Arial" w:hAnsi="Arial" w:cs="Arial"/>
          <w:sz w:val="24"/>
          <w:szCs w:val="24"/>
        </w:rPr>
        <w:t xml:space="preserve"> and leaseholders</w:t>
      </w:r>
      <w:r w:rsidR="00504640" w:rsidRPr="00252B40">
        <w:rPr>
          <w:rFonts w:ascii="Arial" w:hAnsi="Arial" w:cs="Arial"/>
          <w:sz w:val="24"/>
          <w:szCs w:val="24"/>
        </w:rPr>
        <w:t xml:space="preserve"> to participate in the management of their housing service </w:t>
      </w:r>
    </w:p>
    <w:p w14:paraId="4F4E3796" w14:textId="72E4D27C" w:rsidR="00504640" w:rsidRPr="00252B40" w:rsidRDefault="00FC7D43" w:rsidP="00B346BB">
      <w:pPr>
        <w:pStyle w:val="ListParagraph"/>
        <w:numPr>
          <w:ilvl w:val="0"/>
          <w:numId w:val="15"/>
        </w:numPr>
        <w:spacing w:before="120" w:after="120" w:line="360" w:lineRule="auto"/>
        <w:rPr>
          <w:rFonts w:ascii="Arial" w:hAnsi="Arial" w:cs="Arial"/>
          <w:sz w:val="24"/>
          <w:szCs w:val="24"/>
        </w:rPr>
      </w:pPr>
      <w:r w:rsidRPr="00252B40">
        <w:rPr>
          <w:rFonts w:ascii="Arial" w:hAnsi="Arial" w:cs="Arial"/>
          <w:sz w:val="24"/>
          <w:szCs w:val="24"/>
        </w:rPr>
        <w:t>improvement of</w:t>
      </w:r>
      <w:r w:rsidR="00504640" w:rsidRPr="00252B40">
        <w:rPr>
          <w:rFonts w:ascii="Arial" w:hAnsi="Arial" w:cs="Arial"/>
          <w:sz w:val="24"/>
          <w:szCs w:val="24"/>
        </w:rPr>
        <w:t xml:space="preserve"> levels of customer satisfaction in the future.</w:t>
      </w:r>
    </w:p>
    <w:p w14:paraId="57DE3C1B" w14:textId="5683EDF0" w:rsidR="003B7984" w:rsidRPr="00252B40" w:rsidRDefault="00F53EA8" w:rsidP="00B346BB">
      <w:pPr>
        <w:spacing w:before="120" w:after="120" w:line="360" w:lineRule="auto"/>
        <w:rPr>
          <w:rFonts w:ascii="Arial" w:hAnsi="Arial" w:cs="Arial"/>
          <w:sz w:val="24"/>
          <w:szCs w:val="24"/>
        </w:rPr>
      </w:pPr>
      <w:r w:rsidRPr="6DD6791E">
        <w:rPr>
          <w:rFonts w:ascii="Arial" w:hAnsi="Arial" w:cs="Arial"/>
          <w:sz w:val="24"/>
          <w:szCs w:val="24"/>
        </w:rPr>
        <w:t>Tenant Engagement</w:t>
      </w:r>
      <w:r w:rsidR="00450C3C" w:rsidRPr="6DD6791E">
        <w:rPr>
          <w:rFonts w:ascii="Arial" w:hAnsi="Arial" w:cs="Arial"/>
          <w:sz w:val="24"/>
          <w:szCs w:val="24"/>
        </w:rPr>
        <w:t xml:space="preserve"> is a priority area with</w:t>
      </w:r>
      <w:r w:rsidR="00A470E4" w:rsidRPr="6DD6791E">
        <w:rPr>
          <w:rFonts w:ascii="Arial" w:hAnsi="Arial" w:cs="Arial"/>
          <w:sz w:val="24"/>
          <w:szCs w:val="24"/>
        </w:rPr>
        <w:t>in</w:t>
      </w:r>
      <w:r w:rsidR="00450C3C" w:rsidRPr="6DD6791E">
        <w:rPr>
          <w:rFonts w:ascii="Arial" w:hAnsi="Arial" w:cs="Arial"/>
          <w:sz w:val="24"/>
          <w:szCs w:val="24"/>
        </w:rPr>
        <w:t xml:space="preserve"> </w:t>
      </w:r>
      <w:r w:rsidR="00A470E4" w:rsidRPr="6DD6791E">
        <w:rPr>
          <w:rFonts w:ascii="Arial" w:hAnsi="Arial" w:cs="Arial"/>
          <w:sz w:val="24"/>
          <w:szCs w:val="24"/>
        </w:rPr>
        <w:t xml:space="preserve">council’s </w:t>
      </w:r>
      <w:hyperlink r:id="rId12">
        <w:r w:rsidR="00B53F0D" w:rsidRPr="00B53F0D">
          <w:rPr>
            <w:rStyle w:val="Hyperlink"/>
            <w:rFonts w:ascii="Arial" w:hAnsi="Arial" w:cs="Arial"/>
            <w:color w:val="1876C7"/>
            <w:sz w:val="24"/>
            <w:szCs w:val="24"/>
          </w:rPr>
          <w:t>Ashfield Council Corporate Plan</w:t>
        </w:r>
      </w:hyperlink>
      <w:r w:rsidR="00B53F0D" w:rsidRPr="00B53F0D">
        <w:rPr>
          <w:color w:val="1876C7"/>
        </w:rPr>
        <w:t xml:space="preserve"> </w:t>
      </w:r>
      <w:r w:rsidR="00EE527E" w:rsidRPr="00B53F0D">
        <w:rPr>
          <w:rStyle w:val="Hyperlink"/>
          <w:rFonts w:ascii="Arial" w:hAnsi="Arial" w:cs="Arial"/>
          <w:color w:val="auto"/>
          <w:sz w:val="24"/>
          <w:szCs w:val="24"/>
          <w:u w:val="none"/>
        </w:rPr>
        <w:t>a</w:t>
      </w:r>
      <w:r w:rsidR="003B7984" w:rsidRPr="6DD6791E">
        <w:rPr>
          <w:rFonts w:ascii="Arial" w:hAnsi="Arial" w:cs="Arial"/>
          <w:sz w:val="24"/>
          <w:szCs w:val="24"/>
        </w:rPr>
        <w:t xml:space="preserve">nd aligns with </w:t>
      </w:r>
      <w:r w:rsidR="007A456B" w:rsidRPr="6DD6791E">
        <w:rPr>
          <w:rFonts w:ascii="Arial" w:hAnsi="Arial" w:cs="Arial"/>
          <w:sz w:val="24"/>
          <w:szCs w:val="24"/>
        </w:rPr>
        <w:t xml:space="preserve">our </w:t>
      </w:r>
      <w:r w:rsidR="003B7984" w:rsidRPr="6DD6791E">
        <w:rPr>
          <w:rFonts w:ascii="Arial" w:hAnsi="Arial" w:cs="Arial"/>
          <w:sz w:val="24"/>
          <w:szCs w:val="24"/>
        </w:rPr>
        <w:t>corporate values:</w:t>
      </w:r>
    </w:p>
    <w:p w14:paraId="7DDBC4C2" w14:textId="7348A880" w:rsidR="003B7984" w:rsidRPr="00B53F0D" w:rsidRDefault="003B7984" w:rsidP="00B346BB">
      <w:pPr>
        <w:pStyle w:val="ListParagraph"/>
        <w:numPr>
          <w:ilvl w:val="0"/>
          <w:numId w:val="3"/>
        </w:numPr>
        <w:spacing w:before="120" w:after="120" w:line="360" w:lineRule="auto"/>
        <w:rPr>
          <w:rFonts w:ascii="Arial" w:hAnsi="Arial" w:cs="Arial"/>
          <w:iCs/>
          <w:sz w:val="24"/>
          <w:szCs w:val="24"/>
        </w:rPr>
      </w:pPr>
      <w:r w:rsidRPr="00B53F0D">
        <w:rPr>
          <w:rFonts w:ascii="Arial" w:hAnsi="Arial" w:cs="Arial"/>
          <w:iCs/>
          <w:sz w:val="24"/>
          <w:szCs w:val="24"/>
        </w:rPr>
        <w:t>People Focussed</w:t>
      </w:r>
      <w:r w:rsidR="006758F9" w:rsidRPr="00B53F0D">
        <w:rPr>
          <w:rFonts w:ascii="Arial" w:hAnsi="Arial" w:cs="Arial"/>
          <w:iCs/>
          <w:sz w:val="24"/>
          <w:szCs w:val="24"/>
        </w:rPr>
        <w:t xml:space="preserve"> - </w:t>
      </w:r>
      <w:r w:rsidRPr="00B53F0D">
        <w:rPr>
          <w:rFonts w:ascii="Arial" w:hAnsi="Arial" w:cs="Arial"/>
          <w:iCs/>
          <w:sz w:val="24"/>
          <w:szCs w:val="24"/>
        </w:rPr>
        <w:t xml:space="preserve">Putting people at the heart of what we </w:t>
      </w:r>
      <w:r w:rsidR="00380DEB" w:rsidRPr="00B53F0D">
        <w:rPr>
          <w:rFonts w:ascii="Arial" w:hAnsi="Arial" w:cs="Arial"/>
          <w:iCs/>
          <w:sz w:val="24"/>
          <w:szCs w:val="24"/>
        </w:rPr>
        <w:t>do.</w:t>
      </w:r>
    </w:p>
    <w:p w14:paraId="325CB740" w14:textId="1EBC01A1" w:rsidR="003B7984" w:rsidRPr="00B53F0D" w:rsidRDefault="003B7984" w:rsidP="00B346BB">
      <w:pPr>
        <w:pStyle w:val="ListParagraph"/>
        <w:numPr>
          <w:ilvl w:val="0"/>
          <w:numId w:val="3"/>
        </w:numPr>
        <w:spacing w:before="120" w:after="120" w:line="360" w:lineRule="auto"/>
        <w:rPr>
          <w:rFonts w:ascii="Arial" w:hAnsi="Arial" w:cs="Arial"/>
          <w:iCs/>
          <w:sz w:val="24"/>
          <w:szCs w:val="24"/>
        </w:rPr>
      </w:pPr>
      <w:r w:rsidRPr="00B53F0D">
        <w:rPr>
          <w:rFonts w:ascii="Arial" w:hAnsi="Arial" w:cs="Arial"/>
          <w:iCs/>
          <w:sz w:val="24"/>
          <w:szCs w:val="24"/>
        </w:rPr>
        <w:t>Honest</w:t>
      </w:r>
      <w:r w:rsidR="006758F9" w:rsidRPr="00B53F0D">
        <w:rPr>
          <w:rFonts w:ascii="Arial" w:hAnsi="Arial" w:cs="Arial"/>
          <w:iCs/>
          <w:sz w:val="24"/>
          <w:szCs w:val="24"/>
        </w:rPr>
        <w:t xml:space="preserve"> - </w:t>
      </w:r>
      <w:r w:rsidRPr="00B53F0D">
        <w:rPr>
          <w:rFonts w:ascii="Arial" w:hAnsi="Arial" w:cs="Arial"/>
          <w:iCs/>
          <w:sz w:val="24"/>
          <w:szCs w:val="24"/>
        </w:rPr>
        <w:t xml:space="preserve">Being honest with people in an open and transparent </w:t>
      </w:r>
      <w:r w:rsidR="00380DEB" w:rsidRPr="00B53F0D">
        <w:rPr>
          <w:rFonts w:ascii="Arial" w:hAnsi="Arial" w:cs="Arial"/>
          <w:iCs/>
          <w:sz w:val="24"/>
          <w:szCs w:val="24"/>
        </w:rPr>
        <w:t>way.</w:t>
      </w:r>
    </w:p>
    <w:p w14:paraId="3848F385" w14:textId="0829CE7A" w:rsidR="003B7984" w:rsidRPr="00B53F0D" w:rsidRDefault="003B7984" w:rsidP="00B346BB">
      <w:pPr>
        <w:pStyle w:val="ListParagraph"/>
        <w:numPr>
          <w:ilvl w:val="0"/>
          <w:numId w:val="3"/>
        </w:numPr>
        <w:spacing w:before="120" w:after="120" w:line="360" w:lineRule="auto"/>
        <w:rPr>
          <w:rFonts w:ascii="Arial" w:hAnsi="Arial" w:cs="Arial"/>
          <w:iCs/>
          <w:sz w:val="24"/>
          <w:szCs w:val="24"/>
        </w:rPr>
      </w:pPr>
      <w:r w:rsidRPr="00B53F0D">
        <w:rPr>
          <w:rFonts w:ascii="Arial" w:hAnsi="Arial" w:cs="Arial"/>
          <w:iCs/>
          <w:sz w:val="24"/>
          <w:szCs w:val="24"/>
        </w:rPr>
        <w:t>Proud</w:t>
      </w:r>
      <w:r w:rsidRPr="00B53F0D">
        <w:rPr>
          <w:rFonts w:ascii="Arial" w:hAnsi="Arial" w:cs="Arial"/>
          <w:iCs/>
          <w:sz w:val="24"/>
          <w:szCs w:val="24"/>
        </w:rPr>
        <w:tab/>
      </w:r>
      <w:r w:rsidR="006758F9" w:rsidRPr="00B53F0D">
        <w:rPr>
          <w:rFonts w:ascii="Arial" w:hAnsi="Arial" w:cs="Arial"/>
          <w:iCs/>
          <w:sz w:val="24"/>
          <w:szCs w:val="24"/>
        </w:rPr>
        <w:t xml:space="preserve"> - </w:t>
      </w:r>
      <w:r w:rsidRPr="00B53F0D">
        <w:rPr>
          <w:rFonts w:ascii="Arial" w:hAnsi="Arial" w:cs="Arial"/>
          <w:iCs/>
          <w:sz w:val="24"/>
          <w:szCs w:val="24"/>
        </w:rPr>
        <w:t xml:space="preserve">Being proud that Ashfield is a positive place to work, live and </w:t>
      </w:r>
      <w:r w:rsidR="00380DEB" w:rsidRPr="00B53F0D">
        <w:rPr>
          <w:rFonts w:ascii="Arial" w:hAnsi="Arial" w:cs="Arial"/>
          <w:iCs/>
          <w:sz w:val="24"/>
          <w:szCs w:val="24"/>
        </w:rPr>
        <w:t>visit.</w:t>
      </w:r>
    </w:p>
    <w:p w14:paraId="1E02D711" w14:textId="2D7EBA20" w:rsidR="003B7984" w:rsidRPr="00B53F0D" w:rsidRDefault="003B7984" w:rsidP="00B346BB">
      <w:pPr>
        <w:pStyle w:val="ListParagraph"/>
        <w:numPr>
          <w:ilvl w:val="0"/>
          <w:numId w:val="3"/>
        </w:numPr>
        <w:spacing w:before="120" w:after="120" w:line="360" w:lineRule="auto"/>
        <w:rPr>
          <w:rFonts w:ascii="Arial" w:hAnsi="Arial" w:cs="Arial"/>
          <w:iCs/>
          <w:sz w:val="24"/>
          <w:szCs w:val="24"/>
        </w:rPr>
      </w:pPr>
      <w:r w:rsidRPr="00B53F0D">
        <w:rPr>
          <w:rFonts w:ascii="Arial" w:hAnsi="Arial" w:cs="Arial"/>
          <w:sz w:val="24"/>
          <w:szCs w:val="24"/>
        </w:rPr>
        <w:t>Ambitious</w:t>
      </w:r>
      <w:r w:rsidR="006758F9" w:rsidRPr="00B53F0D">
        <w:rPr>
          <w:rFonts w:ascii="Arial" w:hAnsi="Arial" w:cs="Arial"/>
          <w:sz w:val="24"/>
          <w:szCs w:val="24"/>
        </w:rPr>
        <w:t xml:space="preserve"> - </w:t>
      </w:r>
      <w:r w:rsidRPr="00B53F0D">
        <w:rPr>
          <w:rFonts w:ascii="Arial" w:hAnsi="Arial" w:cs="Arial"/>
          <w:sz w:val="24"/>
          <w:szCs w:val="24"/>
        </w:rPr>
        <w:t xml:space="preserve">We are ambitious about Ashfield’s </w:t>
      </w:r>
      <w:r w:rsidR="00380DEB" w:rsidRPr="00B53F0D">
        <w:rPr>
          <w:rFonts w:ascii="Arial" w:hAnsi="Arial" w:cs="Arial"/>
          <w:sz w:val="24"/>
          <w:szCs w:val="24"/>
        </w:rPr>
        <w:t>future.</w:t>
      </w:r>
    </w:p>
    <w:p w14:paraId="2A2CF9EB" w14:textId="6F604CB9" w:rsidR="004F7EC8" w:rsidRPr="00252B40" w:rsidRDefault="00844BCD" w:rsidP="00B346BB">
      <w:pPr>
        <w:spacing w:before="120" w:after="120" w:line="360" w:lineRule="auto"/>
        <w:rPr>
          <w:rFonts w:ascii="Arial" w:hAnsi="Arial" w:cs="Arial"/>
          <w:sz w:val="24"/>
          <w:szCs w:val="24"/>
        </w:rPr>
      </w:pPr>
      <w:r w:rsidRPr="6DD6791E">
        <w:rPr>
          <w:rFonts w:ascii="Arial" w:hAnsi="Arial" w:cs="Arial"/>
          <w:sz w:val="24"/>
          <w:szCs w:val="24"/>
        </w:rPr>
        <w:t xml:space="preserve">This </w:t>
      </w:r>
      <w:r w:rsidR="00121561" w:rsidRPr="6DD6791E">
        <w:rPr>
          <w:rFonts w:ascii="Arial" w:hAnsi="Arial" w:cs="Arial"/>
          <w:sz w:val="24"/>
          <w:szCs w:val="24"/>
        </w:rPr>
        <w:t xml:space="preserve">Tenant </w:t>
      </w:r>
      <w:r w:rsidR="003B7984" w:rsidRPr="6DD6791E">
        <w:rPr>
          <w:rFonts w:ascii="Arial" w:hAnsi="Arial" w:cs="Arial"/>
          <w:sz w:val="24"/>
          <w:szCs w:val="24"/>
        </w:rPr>
        <w:t xml:space="preserve">Engagement </w:t>
      </w:r>
      <w:r w:rsidRPr="6DD6791E">
        <w:rPr>
          <w:rFonts w:ascii="Arial" w:hAnsi="Arial" w:cs="Arial"/>
          <w:sz w:val="24"/>
          <w:szCs w:val="24"/>
        </w:rPr>
        <w:t>Strategy</w:t>
      </w:r>
      <w:r w:rsidR="00CD400D" w:rsidRPr="6DD6791E">
        <w:rPr>
          <w:rFonts w:ascii="Arial" w:hAnsi="Arial" w:cs="Arial"/>
          <w:sz w:val="24"/>
          <w:szCs w:val="24"/>
        </w:rPr>
        <w:t xml:space="preserve"> replaces our Tenant’s Charter</w:t>
      </w:r>
      <w:r w:rsidR="00330C89" w:rsidRPr="6DD6791E">
        <w:rPr>
          <w:rFonts w:ascii="Arial" w:hAnsi="Arial" w:cs="Arial"/>
          <w:sz w:val="24"/>
          <w:szCs w:val="24"/>
        </w:rPr>
        <w:t xml:space="preserve"> and</w:t>
      </w:r>
      <w:r w:rsidRPr="6DD6791E">
        <w:rPr>
          <w:rFonts w:ascii="Arial" w:hAnsi="Arial" w:cs="Arial"/>
          <w:sz w:val="24"/>
          <w:szCs w:val="24"/>
        </w:rPr>
        <w:t xml:space="preserve"> sets out how </w:t>
      </w:r>
      <w:r w:rsidR="00450C3C" w:rsidRPr="6DD6791E">
        <w:rPr>
          <w:rFonts w:ascii="Arial" w:hAnsi="Arial" w:cs="Arial"/>
          <w:sz w:val="24"/>
          <w:szCs w:val="24"/>
        </w:rPr>
        <w:t>we</w:t>
      </w:r>
      <w:r w:rsidRPr="6DD6791E">
        <w:rPr>
          <w:rFonts w:ascii="Arial" w:hAnsi="Arial" w:cs="Arial"/>
          <w:sz w:val="24"/>
          <w:szCs w:val="24"/>
        </w:rPr>
        <w:t xml:space="preserve"> will</w:t>
      </w:r>
      <w:r w:rsidR="004F7EC8" w:rsidRPr="6DD6791E">
        <w:rPr>
          <w:rFonts w:ascii="Arial" w:hAnsi="Arial" w:cs="Arial"/>
          <w:sz w:val="24"/>
          <w:szCs w:val="24"/>
        </w:rPr>
        <w:t xml:space="preserve"> </w:t>
      </w:r>
      <w:r w:rsidR="002C457A" w:rsidRPr="6DD6791E">
        <w:rPr>
          <w:rFonts w:ascii="Arial" w:hAnsi="Arial" w:cs="Arial"/>
          <w:sz w:val="24"/>
          <w:szCs w:val="24"/>
        </w:rPr>
        <w:t>collaborate</w:t>
      </w:r>
      <w:r w:rsidR="004F7EC8" w:rsidRPr="6DD6791E">
        <w:rPr>
          <w:rFonts w:ascii="Arial" w:hAnsi="Arial" w:cs="Arial"/>
          <w:sz w:val="24"/>
          <w:szCs w:val="24"/>
        </w:rPr>
        <w:t xml:space="preserve"> with tenants</w:t>
      </w:r>
      <w:r w:rsidR="00790FF3" w:rsidRPr="6DD6791E">
        <w:rPr>
          <w:rFonts w:ascii="Arial" w:hAnsi="Arial" w:cs="Arial"/>
          <w:sz w:val="24"/>
          <w:szCs w:val="24"/>
        </w:rPr>
        <w:t xml:space="preserve"> and leaseholders</w:t>
      </w:r>
      <w:r w:rsidR="004F7EC8" w:rsidRPr="6DD6791E">
        <w:rPr>
          <w:rFonts w:ascii="Arial" w:hAnsi="Arial" w:cs="Arial"/>
          <w:sz w:val="24"/>
          <w:szCs w:val="24"/>
        </w:rPr>
        <w:t xml:space="preserve"> to ensure </w:t>
      </w:r>
      <w:r w:rsidR="00A470E4" w:rsidRPr="6DD6791E">
        <w:rPr>
          <w:rFonts w:ascii="Arial" w:hAnsi="Arial" w:cs="Arial"/>
          <w:sz w:val="24"/>
          <w:szCs w:val="24"/>
        </w:rPr>
        <w:t>we</w:t>
      </w:r>
      <w:r w:rsidRPr="6DD6791E">
        <w:rPr>
          <w:rFonts w:ascii="Arial" w:hAnsi="Arial" w:cs="Arial"/>
          <w:sz w:val="24"/>
          <w:szCs w:val="24"/>
        </w:rPr>
        <w:t xml:space="preserve"> meet </w:t>
      </w:r>
      <w:r w:rsidR="00A470E4" w:rsidRPr="6DD6791E">
        <w:rPr>
          <w:rFonts w:ascii="Arial" w:hAnsi="Arial" w:cs="Arial"/>
          <w:sz w:val="24"/>
          <w:szCs w:val="24"/>
        </w:rPr>
        <w:t xml:space="preserve">our obligations set out in the Regulator of Social Housing’s </w:t>
      </w:r>
      <w:r w:rsidR="00330C89" w:rsidRPr="6DD6791E">
        <w:rPr>
          <w:rFonts w:ascii="Arial" w:hAnsi="Arial" w:cs="Arial"/>
          <w:sz w:val="24"/>
          <w:szCs w:val="24"/>
        </w:rPr>
        <w:t>Consumer Standards</w:t>
      </w:r>
      <w:r w:rsidR="00A470E4" w:rsidRPr="6DD6791E">
        <w:rPr>
          <w:rFonts w:ascii="Arial" w:hAnsi="Arial" w:cs="Arial"/>
          <w:sz w:val="24"/>
          <w:szCs w:val="24"/>
        </w:rPr>
        <w:t>,</w:t>
      </w:r>
      <w:r w:rsidR="003B7984" w:rsidRPr="6DD6791E">
        <w:rPr>
          <w:rFonts w:ascii="Arial" w:hAnsi="Arial" w:cs="Arial"/>
          <w:sz w:val="24"/>
          <w:szCs w:val="24"/>
        </w:rPr>
        <w:t xml:space="preserve"> </w:t>
      </w:r>
      <w:r w:rsidR="00A470E4" w:rsidRPr="6DD6791E">
        <w:rPr>
          <w:rFonts w:ascii="Arial" w:hAnsi="Arial" w:cs="Arial"/>
          <w:sz w:val="24"/>
          <w:szCs w:val="24"/>
        </w:rPr>
        <w:t xml:space="preserve">which </w:t>
      </w:r>
      <w:r w:rsidR="004F7EC8" w:rsidRPr="6DD6791E">
        <w:rPr>
          <w:rFonts w:ascii="Arial" w:hAnsi="Arial" w:cs="Arial"/>
          <w:sz w:val="24"/>
          <w:szCs w:val="24"/>
        </w:rPr>
        <w:t>focus on the following key areas:</w:t>
      </w:r>
    </w:p>
    <w:p w14:paraId="1334543F" w14:textId="68C82439" w:rsidR="004F7EC8" w:rsidRPr="00B53F0D" w:rsidRDefault="004F7EC8" w:rsidP="00B346BB">
      <w:pPr>
        <w:pStyle w:val="ListParagraph"/>
        <w:numPr>
          <w:ilvl w:val="0"/>
          <w:numId w:val="2"/>
        </w:numPr>
        <w:spacing w:before="120" w:after="120" w:line="360" w:lineRule="auto"/>
        <w:rPr>
          <w:rFonts w:ascii="Arial" w:hAnsi="Arial" w:cs="Arial"/>
          <w:iCs/>
          <w:sz w:val="24"/>
          <w:szCs w:val="24"/>
        </w:rPr>
      </w:pPr>
      <w:r w:rsidRPr="00B53F0D">
        <w:rPr>
          <w:rFonts w:ascii="Arial" w:hAnsi="Arial" w:cs="Arial"/>
          <w:iCs/>
          <w:sz w:val="24"/>
          <w:szCs w:val="24"/>
        </w:rPr>
        <w:t>Safety and Quality</w:t>
      </w:r>
    </w:p>
    <w:p w14:paraId="2351E4C2" w14:textId="26D1F51D" w:rsidR="004F7EC8" w:rsidRPr="00B53F0D" w:rsidRDefault="004F7EC8" w:rsidP="00B346BB">
      <w:pPr>
        <w:pStyle w:val="ListParagraph"/>
        <w:numPr>
          <w:ilvl w:val="0"/>
          <w:numId w:val="2"/>
        </w:numPr>
        <w:spacing w:before="120" w:after="120" w:line="360" w:lineRule="auto"/>
        <w:rPr>
          <w:rFonts w:ascii="Arial" w:hAnsi="Arial" w:cs="Arial"/>
          <w:iCs/>
          <w:sz w:val="24"/>
          <w:szCs w:val="24"/>
        </w:rPr>
      </w:pPr>
      <w:r w:rsidRPr="00B53F0D">
        <w:rPr>
          <w:rFonts w:ascii="Arial" w:hAnsi="Arial" w:cs="Arial"/>
          <w:iCs/>
          <w:sz w:val="24"/>
          <w:szCs w:val="24"/>
        </w:rPr>
        <w:t>Tenancy Standard</w:t>
      </w:r>
    </w:p>
    <w:p w14:paraId="4E4EAFB3" w14:textId="7D409CF2" w:rsidR="004F7EC8" w:rsidRPr="00B53F0D" w:rsidRDefault="004F7EC8" w:rsidP="00B346BB">
      <w:pPr>
        <w:pStyle w:val="ListParagraph"/>
        <w:numPr>
          <w:ilvl w:val="0"/>
          <w:numId w:val="2"/>
        </w:numPr>
        <w:spacing w:before="120" w:after="120" w:line="360" w:lineRule="auto"/>
        <w:rPr>
          <w:rFonts w:ascii="Arial" w:hAnsi="Arial" w:cs="Arial"/>
          <w:iCs/>
          <w:sz w:val="24"/>
          <w:szCs w:val="24"/>
        </w:rPr>
      </w:pPr>
      <w:r w:rsidRPr="00B53F0D">
        <w:rPr>
          <w:rFonts w:ascii="Arial" w:hAnsi="Arial" w:cs="Arial"/>
          <w:iCs/>
          <w:sz w:val="24"/>
          <w:szCs w:val="24"/>
        </w:rPr>
        <w:t>Neighbourhood and Community</w:t>
      </w:r>
    </w:p>
    <w:p w14:paraId="33F1F351" w14:textId="51B18CBC" w:rsidR="004F7EC8" w:rsidRPr="00B53F0D" w:rsidRDefault="004F7EC8" w:rsidP="00B346BB">
      <w:pPr>
        <w:pStyle w:val="ListParagraph"/>
        <w:numPr>
          <w:ilvl w:val="0"/>
          <w:numId w:val="2"/>
        </w:numPr>
        <w:spacing w:before="120" w:after="120" w:line="360" w:lineRule="auto"/>
        <w:rPr>
          <w:rFonts w:ascii="Arial" w:hAnsi="Arial" w:cs="Arial"/>
          <w:iCs/>
          <w:sz w:val="24"/>
          <w:szCs w:val="24"/>
        </w:rPr>
      </w:pPr>
      <w:r w:rsidRPr="00B53F0D">
        <w:rPr>
          <w:rFonts w:ascii="Arial" w:hAnsi="Arial" w:cs="Arial"/>
          <w:iCs/>
          <w:sz w:val="24"/>
          <w:szCs w:val="24"/>
        </w:rPr>
        <w:t>Transparency, Influence and Accountability</w:t>
      </w:r>
    </w:p>
    <w:p w14:paraId="6773A675" w14:textId="786FA2FD" w:rsidR="004F7EC8" w:rsidRPr="00252B40" w:rsidRDefault="0087314C" w:rsidP="00B346BB">
      <w:pPr>
        <w:spacing w:before="120" w:after="120" w:line="360" w:lineRule="auto"/>
        <w:rPr>
          <w:rFonts w:ascii="Arial" w:hAnsi="Arial" w:cs="Arial"/>
          <w:sz w:val="24"/>
          <w:szCs w:val="24"/>
        </w:rPr>
      </w:pPr>
      <w:r w:rsidRPr="6DD6791E">
        <w:rPr>
          <w:rFonts w:ascii="Arial" w:hAnsi="Arial" w:cs="Arial"/>
          <w:sz w:val="24"/>
          <w:szCs w:val="24"/>
        </w:rPr>
        <w:t xml:space="preserve">This strategy </w:t>
      </w:r>
      <w:r w:rsidR="007216B9" w:rsidRPr="6DD6791E">
        <w:rPr>
          <w:rFonts w:ascii="Arial" w:hAnsi="Arial" w:cs="Arial"/>
          <w:sz w:val="24"/>
          <w:szCs w:val="24"/>
        </w:rPr>
        <w:t xml:space="preserve">sets out </w:t>
      </w:r>
      <w:r w:rsidR="0098426F" w:rsidRPr="6DD6791E">
        <w:rPr>
          <w:rFonts w:ascii="Arial" w:hAnsi="Arial" w:cs="Arial"/>
          <w:sz w:val="24"/>
          <w:szCs w:val="24"/>
        </w:rPr>
        <w:t xml:space="preserve">how we aim to achieve </w:t>
      </w:r>
      <w:r w:rsidR="007216B9" w:rsidRPr="6DD6791E">
        <w:rPr>
          <w:rFonts w:ascii="Arial" w:hAnsi="Arial" w:cs="Arial"/>
          <w:sz w:val="24"/>
          <w:szCs w:val="24"/>
        </w:rPr>
        <w:t xml:space="preserve">our </w:t>
      </w:r>
      <w:r w:rsidR="00115D29" w:rsidRPr="6DD6791E">
        <w:rPr>
          <w:rFonts w:ascii="Arial" w:hAnsi="Arial" w:cs="Arial"/>
          <w:sz w:val="24"/>
          <w:szCs w:val="24"/>
        </w:rPr>
        <w:t xml:space="preserve">current </w:t>
      </w:r>
      <w:r w:rsidR="007216B9" w:rsidRPr="6DD6791E">
        <w:rPr>
          <w:rFonts w:ascii="Arial" w:hAnsi="Arial" w:cs="Arial"/>
          <w:sz w:val="24"/>
          <w:szCs w:val="24"/>
        </w:rPr>
        <w:t xml:space="preserve">statutory </w:t>
      </w:r>
      <w:r w:rsidR="00115D29" w:rsidRPr="6DD6791E">
        <w:rPr>
          <w:rFonts w:ascii="Arial" w:hAnsi="Arial" w:cs="Arial"/>
          <w:sz w:val="24"/>
          <w:szCs w:val="24"/>
        </w:rPr>
        <w:t>regulatory requirements in relation to tenant engagement/voice</w:t>
      </w:r>
      <w:r w:rsidR="005226AF" w:rsidRPr="6DD6791E">
        <w:rPr>
          <w:rFonts w:ascii="Arial" w:hAnsi="Arial" w:cs="Arial"/>
          <w:sz w:val="24"/>
          <w:szCs w:val="24"/>
        </w:rPr>
        <w:t>,</w:t>
      </w:r>
      <w:r w:rsidR="004F7EC8" w:rsidRPr="6DD6791E">
        <w:rPr>
          <w:rFonts w:ascii="Arial" w:hAnsi="Arial" w:cs="Arial"/>
          <w:sz w:val="24"/>
          <w:szCs w:val="24"/>
        </w:rPr>
        <w:t xml:space="preserve"> including timescales for how we will achieve this</w:t>
      </w:r>
      <w:r w:rsidR="00F84074" w:rsidRPr="6DD6791E">
        <w:rPr>
          <w:rFonts w:ascii="Arial" w:hAnsi="Arial" w:cs="Arial"/>
          <w:sz w:val="24"/>
          <w:szCs w:val="24"/>
        </w:rPr>
        <w:t>.</w:t>
      </w:r>
    </w:p>
    <w:p w14:paraId="09722AFC" w14:textId="0F20524C" w:rsidR="008D77AF" w:rsidRPr="00252B40" w:rsidRDefault="00422015" w:rsidP="00B346BB">
      <w:pPr>
        <w:spacing w:before="120" w:after="120" w:line="360" w:lineRule="auto"/>
        <w:rPr>
          <w:rFonts w:ascii="Arial" w:hAnsi="Arial" w:cs="Arial"/>
          <w:sz w:val="24"/>
          <w:szCs w:val="24"/>
        </w:rPr>
      </w:pPr>
      <w:r w:rsidRPr="00B53F0D">
        <w:rPr>
          <w:rFonts w:ascii="Arial" w:hAnsi="Arial" w:cs="Arial"/>
          <w:sz w:val="24"/>
          <w:szCs w:val="24"/>
        </w:rPr>
        <w:t xml:space="preserve">Ashfield District Council </w:t>
      </w:r>
      <w:r w:rsidR="00106456" w:rsidRPr="00B53F0D">
        <w:rPr>
          <w:rFonts w:ascii="Arial" w:hAnsi="Arial" w:cs="Arial"/>
          <w:sz w:val="24"/>
          <w:szCs w:val="24"/>
        </w:rPr>
        <w:t>p</w:t>
      </w:r>
      <w:r w:rsidRPr="00B53F0D">
        <w:rPr>
          <w:rFonts w:ascii="Arial" w:hAnsi="Arial" w:cs="Arial"/>
          <w:sz w:val="24"/>
          <w:szCs w:val="24"/>
        </w:rPr>
        <w:t>riorities</w:t>
      </w:r>
      <w:r w:rsidR="00380DEB" w:rsidRPr="00B53F0D">
        <w:rPr>
          <w:rFonts w:ascii="Arial" w:hAnsi="Arial" w:cs="Arial"/>
          <w:sz w:val="24"/>
          <w:szCs w:val="24"/>
        </w:rPr>
        <w:t xml:space="preserve"> </w:t>
      </w:r>
      <w:r w:rsidR="008D77AF" w:rsidRPr="00B53F0D">
        <w:rPr>
          <w:rFonts w:ascii="Arial" w:hAnsi="Arial" w:cs="Arial"/>
          <w:sz w:val="24"/>
          <w:szCs w:val="24"/>
        </w:rPr>
        <w:t>are</w:t>
      </w:r>
      <w:r w:rsidRPr="00B53F0D">
        <w:rPr>
          <w:rFonts w:ascii="Arial" w:hAnsi="Arial" w:cs="Arial"/>
          <w:sz w:val="24"/>
          <w:szCs w:val="24"/>
        </w:rPr>
        <w:t xml:space="preserve"> based on knowledge and understanding of the needs of</w:t>
      </w:r>
      <w:r w:rsidRPr="00252B40">
        <w:rPr>
          <w:rFonts w:ascii="Arial" w:hAnsi="Arial" w:cs="Arial"/>
          <w:sz w:val="24"/>
          <w:szCs w:val="24"/>
        </w:rPr>
        <w:t xml:space="preserve"> people living in Ashfield</w:t>
      </w:r>
      <w:r w:rsidR="00380DEB" w:rsidRPr="00252B40">
        <w:rPr>
          <w:rFonts w:ascii="Arial" w:hAnsi="Arial" w:cs="Arial"/>
          <w:sz w:val="24"/>
          <w:szCs w:val="24"/>
        </w:rPr>
        <w:t>.</w:t>
      </w:r>
      <w:r w:rsidR="004D4CE6" w:rsidRPr="00252B40">
        <w:rPr>
          <w:rFonts w:ascii="Arial" w:hAnsi="Arial" w:cs="Arial"/>
          <w:sz w:val="24"/>
          <w:szCs w:val="24"/>
        </w:rPr>
        <w:t xml:space="preserve"> </w:t>
      </w:r>
    </w:p>
    <w:p w14:paraId="2DC2E275" w14:textId="40461421" w:rsidR="004D4CE6" w:rsidRPr="00252B40" w:rsidRDefault="2DC82FDD" w:rsidP="00B346BB">
      <w:pPr>
        <w:spacing w:before="120" w:after="120" w:line="360" w:lineRule="auto"/>
        <w:rPr>
          <w:rFonts w:ascii="Arial" w:hAnsi="Arial" w:cs="Arial"/>
          <w:sz w:val="24"/>
          <w:szCs w:val="24"/>
        </w:rPr>
      </w:pPr>
      <w:r w:rsidRPr="6DD6791E">
        <w:rPr>
          <w:rFonts w:ascii="Arial" w:hAnsi="Arial" w:cs="Arial"/>
          <w:sz w:val="24"/>
          <w:szCs w:val="24"/>
        </w:rPr>
        <w:lastRenderedPageBreak/>
        <w:t>T</w:t>
      </w:r>
      <w:r w:rsidR="004D4CE6" w:rsidRPr="6DD6791E">
        <w:rPr>
          <w:rFonts w:ascii="Arial" w:hAnsi="Arial" w:cs="Arial"/>
          <w:sz w:val="24"/>
          <w:szCs w:val="24"/>
        </w:rPr>
        <w:t>he full corporate plan</w:t>
      </w:r>
      <w:r w:rsidR="00AC6A67" w:rsidRPr="6DD6791E">
        <w:rPr>
          <w:rFonts w:ascii="Arial" w:hAnsi="Arial" w:cs="Arial"/>
          <w:sz w:val="24"/>
          <w:szCs w:val="24"/>
        </w:rPr>
        <w:t xml:space="preserve"> 2023 to 2027</w:t>
      </w:r>
      <w:r w:rsidR="004D4CE6" w:rsidRPr="6DD6791E">
        <w:rPr>
          <w:rFonts w:ascii="Arial" w:hAnsi="Arial" w:cs="Arial"/>
          <w:sz w:val="24"/>
          <w:szCs w:val="24"/>
        </w:rPr>
        <w:t xml:space="preserve"> is on our website: </w:t>
      </w:r>
    </w:p>
    <w:p w14:paraId="70C32E82" w14:textId="5FE44BFA" w:rsidR="004D4CE6" w:rsidRPr="00B53F0D" w:rsidRDefault="00B53F0D" w:rsidP="00B346BB">
      <w:pPr>
        <w:spacing w:before="120" w:after="120" w:line="360" w:lineRule="auto"/>
        <w:rPr>
          <w:rFonts w:ascii="Arial" w:hAnsi="Arial" w:cs="Arial"/>
          <w:color w:val="1876C7"/>
          <w:sz w:val="24"/>
          <w:szCs w:val="24"/>
        </w:rPr>
      </w:pPr>
      <w:hyperlink r:id="rId13" w:history="1">
        <w:r>
          <w:rPr>
            <w:rStyle w:val="Hyperlink"/>
            <w:rFonts w:ascii="Arial" w:hAnsi="Arial" w:cs="Arial"/>
            <w:color w:val="1876C7"/>
            <w:sz w:val="24"/>
            <w:szCs w:val="24"/>
          </w:rPr>
          <w:t>Ashfield District Council Full Corporate Plan  2023 to 2027</w:t>
        </w:r>
      </w:hyperlink>
    </w:p>
    <w:p w14:paraId="776F5CBA" w14:textId="69D85A07" w:rsidR="004D4CE6" w:rsidRPr="00B53F0D" w:rsidRDefault="00AC6A67" w:rsidP="00B346BB">
      <w:pPr>
        <w:spacing w:before="120" w:after="120" w:line="360" w:lineRule="auto"/>
        <w:rPr>
          <w:rFonts w:ascii="Arial" w:hAnsi="Arial" w:cs="Arial"/>
          <w:sz w:val="24"/>
          <w:szCs w:val="24"/>
        </w:rPr>
      </w:pPr>
      <w:r w:rsidRPr="00B53F0D">
        <w:rPr>
          <w:rFonts w:ascii="Arial" w:hAnsi="Arial" w:cs="Arial"/>
          <w:sz w:val="24"/>
          <w:szCs w:val="24"/>
        </w:rPr>
        <w:t>Ashfield District Council plans to achieve its Homes and Housing target in key areas of:</w:t>
      </w:r>
    </w:p>
    <w:p w14:paraId="08E8ECBB" w14:textId="3FEDF584" w:rsidR="00AC6A67" w:rsidRPr="00252B40" w:rsidRDefault="00AC6A67" w:rsidP="00B346BB">
      <w:pPr>
        <w:pStyle w:val="ListParagraph"/>
        <w:numPr>
          <w:ilvl w:val="0"/>
          <w:numId w:val="13"/>
        </w:numPr>
        <w:spacing w:before="120" w:after="120" w:line="360" w:lineRule="auto"/>
        <w:rPr>
          <w:rFonts w:ascii="Arial" w:hAnsi="Arial" w:cs="Arial"/>
          <w:sz w:val="24"/>
          <w:szCs w:val="24"/>
        </w:rPr>
      </w:pPr>
      <w:r w:rsidRPr="00252B40">
        <w:rPr>
          <w:rFonts w:ascii="Arial" w:hAnsi="Arial" w:cs="Arial"/>
          <w:sz w:val="24"/>
          <w:szCs w:val="24"/>
        </w:rPr>
        <w:t>Housing Development</w:t>
      </w:r>
    </w:p>
    <w:p w14:paraId="02670514" w14:textId="76C64597" w:rsidR="00AC6A67" w:rsidRPr="00252B40" w:rsidRDefault="00AC6A67" w:rsidP="00B346BB">
      <w:pPr>
        <w:pStyle w:val="ListParagraph"/>
        <w:numPr>
          <w:ilvl w:val="0"/>
          <w:numId w:val="13"/>
        </w:numPr>
        <w:spacing w:before="120" w:after="120" w:line="360" w:lineRule="auto"/>
        <w:rPr>
          <w:rFonts w:ascii="Arial" w:hAnsi="Arial" w:cs="Arial"/>
          <w:sz w:val="24"/>
          <w:szCs w:val="24"/>
        </w:rPr>
      </w:pPr>
      <w:r w:rsidRPr="00252B40">
        <w:rPr>
          <w:rFonts w:ascii="Arial" w:hAnsi="Arial" w:cs="Arial"/>
          <w:sz w:val="24"/>
          <w:szCs w:val="24"/>
        </w:rPr>
        <w:t xml:space="preserve">Tackling Disrepair and </w:t>
      </w:r>
      <w:r w:rsidR="00106456" w:rsidRPr="00252B40">
        <w:rPr>
          <w:rFonts w:ascii="Arial" w:hAnsi="Arial" w:cs="Arial"/>
          <w:sz w:val="24"/>
          <w:szCs w:val="24"/>
        </w:rPr>
        <w:t>po</w:t>
      </w:r>
      <w:r w:rsidRPr="00252B40">
        <w:rPr>
          <w:rFonts w:ascii="Arial" w:hAnsi="Arial" w:cs="Arial"/>
          <w:sz w:val="24"/>
          <w:szCs w:val="24"/>
        </w:rPr>
        <w:t xml:space="preserve">or </w:t>
      </w:r>
      <w:r w:rsidR="00106456" w:rsidRPr="00252B40">
        <w:rPr>
          <w:rFonts w:ascii="Arial" w:hAnsi="Arial" w:cs="Arial"/>
          <w:sz w:val="24"/>
          <w:szCs w:val="24"/>
        </w:rPr>
        <w:t>h</w:t>
      </w:r>
      <w:r w:rsidRPr="00252B40">
        <w:rPr>
          <w:rFonts w:ascii="Arial" w:hAnsi="Arial" w:cs="Arial"/>
          <w:sz w:val="24"/>
          <w:szCs w:val="24"/>
        </w:rPr>
        <w:t xml:space="preserve">ousing </w:t>
      </w:r>
      <w:r w:rsidR="00106456" w:rsidRPr="00252B40">
        <w:rPr>
          <w:rFonts w:ascii="Arial" w:hAnsi="Arial" w:cs="Arial"/>
          <w:sz w:val="24"/>
          <w:szCs w:val="24"/>
        </w:rPr>
        <w:t>c</w:t>
      </w:r>
      <w:r w:rsidRPr="00252B40">
        <w:rPr>
          <w:rFonts w:ascii="Arial" w:hAnsi="Arial" w:cs="Arial"/>
          <w:sz w:val="24"/>
          <w:szCs w:val="24"/>
        </w:rPr>
        <w:t>onditions</w:t>
      </w:r>
    </w:p>
    <w:p w14:paraId="41EED7D2" w14:textId="3D960620" w:rsidR="00AC6A67" w:rsidRPr="00252B40" w:rsidRDefault="00AC6A67" w:rsidP="00B346BB">
      <w:pPr>
        <w:pStyle w:val="ListParagraph"/>
        <w:numPr>
          <w:ilvl w:val="0"/>
          <w:numId w:val="13"/>
        </w:numPr>
        <w:spacing w:before="120" w:after="120" w:line="360" w:lineRule="auto"/>
        <w:rPr>
          <w:rFonts w:ascii="Arial" w:hAnsi="Arial" w:cs="Arial"/>
          <w:sz w:val="24"/>
          <w:szCs w:val="24"/>
        </w:rPr>
      </w:pPr>
      <w:r w:rsidRPr="00252B40">
        <w:rPr>
          <w:rFonts w:ascii="Arial" w:hAnsi="Arial" w:cs="Arial"/>
          <w:sz w:val="24"/>
          <w:szCs w:val="24"/>
        </w:rPr>
        <w:t xml:space="preserve">Suitable and </w:t>
      </w:r>
      <w:r w:rsidR="00106456" w:rsidRPr="00252B40">
        <w:rPr>
          <w:rFonts w:ascii="Arial" w:hAnsi="Arial" w:cs="Arial"/>
          <w:sz w:val="24"/>
          <w:szCs w:val="24"/>
        </w:rPr>
        <w:t>a</w:t>
      </w:r>
      <w:r w:rsidRPr="00252B40">
        <w:rPr>
          <w:rFonts w:ascii="Arial" w:hAnsi="Arial" w:cs="Arial"/>
          <w:sz w:val="24"/>
          <w:szCs w:val="24"/>
        </w:rPr>
        <w:t>ppropriate Housing</w:t>
      </w:r>
    </w:p>
    <w:p w14:paraId="5FB7A5C0" w14:textId="3622D7C3" w:rsidR="00AC6A67" w:rsidRPr="00252B40" w:rsidRDefault="00AC6A67" w:rsidP="00B346BB">
      <w:pPr>
        <w:pStyle w:val="ListParagraph"/>
        <w:numPr>
          <w:ilvl w:val="0"/>
          <w:numId w:val="13"/>
        </w:numPr>
        <w:spacing w:before="120" w:after="120" w:line="360" w:lineRule="auto"/>
        <w:rPr>
          <w:rFonts w:ascii="Arial" w:hAnsi="Arial" w:cs="Arial"/>
          <w:sz w:val="24"/>
          <w:szCs w:val="24"/>
        </w:rPr>
      </w:pPr>
      <w:r w:rsidRPr="00252B40">
        <w:rPr>
          <w:rFonts w:ascii="Arial" w:hAnsi="Arial" w:cs="Arial"/>
          <w:sz w:val="24"/>
          <w:szCs w:val="24"/>
        </w:rPr>
        <w:t xml:space="preserve">Reduce and </w:t>
      </w:r>
      <w:r w:rsidR="00106456" w:rsidRPr="00252B40">
        <w:rPr>
          <w:rFonts w:ascii="Arial" w:hAnsi="Arial" w:cs="Arial"/>
          <w:sz w:val="24"/>
          <w:szCs w:val="24"/>
        </w:rPr>
        <w:t>p</w:t>
      </w:r>
      <w:r w:rsidRPr="00252B40">
        <w:rPr>
          <w:rFonts w:ascii="Arial" w:hAnsi="Arial" w:cs="Arial"/>
          <w:sz w:val="24"/>
          <w:szCs w:val="24"/>
        </w:rPr>
        <w:t xml:space="preserve">revent </w:t>
      </w:r>
      <w:r w:rsidR="007F45D0" w:rsidRPr="00252B40">
        <w:rPr>
          <w:rFonts w:ascii="Arial" w:hAnsi="Arial" w:cs="Arial"/>
          <w:sz w:val="24"/>
          <w:szCs w:val="24"/>
        </w:rPr>
        <w:t>homelessness.</w:t>
      </w:r>
    </w:p>
    <w:p w14:paraId="1E046A96" w14:textId="77AB5411" w:rsidR="00AC6A67" w:rsidRPr="00252B40" w:rsidRDefault="00AC6A67" w:rsidP="00B346BB">
      <w:pPr>
        <w:pStyle w:val="ListParagraph"/>
        <w:numPr>
          <w:ilvl w:val="0"/>
          <w:numId w:val="13"/>
        </w:numPr>
        <w:spacing w:before="120" w:after="120" w:line="360" w:lineRule="auto"/>
        <w:rPr>
          <w:rFonts w:ascii="Arial" w:hAnsi="Arial" w:cs="Arial"/>
          <w:sz w:val="24"/>
          <w:szCs w:val="24"/>
        </w:rPr>
      </w:pPr>
      <w:r w:rsidRPr="00252B40">
        <w:rPr>
          <w:rFonts w:ascii="Arial" w:hAnsi="Arial" w:cs="Arial"/>
          <w:sz w:val="24"/>
          <w:szCs w:val="24"/>
        </w:rPr>
        <w:t>Compliance with Social Housing (Regulation) Act 2023</w:t>
      </w:r>
    </w:p>
    <w:p w14:paraId="31B829ED" w14:textId="60CD321A" w:rsidR="00AC6A67" w:rsidRPr="00252B40" w:rsidRDefault="00AC6A67" w:rsidP="00B346BB">
      <w:pPr>
        <w:pStyle w:val="ListParagraph"/>
        <w:numPr>
          <w:ilvl w:val="0"/>
          <w:numId w:val="13"/>
        </w:numPr>
        <w:spacing w:before="120" w:after="120" w:line="360" w:lineRule="auto"/>
        <w:rPr>
          <w:rFonts w:ascii="Arial" w:hAnsi="Arial" w:cs="Arial"/>
          <w:sz w:val="24"/>
          <w:szCs w:val="24"/>
        </w:rPr>
      </w:pPr>
      <w:r w:rsidRPr="00252B40">
        <w:rPr>
          <w:rFonts w:ascii="Arial" w:hAnsi="Arial" w:cs="Arial"/>
          <w:sz w:val="24"/>
          <w:szCs w:val="24"/>
        </w:rPr>
        <w:t>Customer Focus</w:t>
      </w:r>
    </w:p>
    <w:p w14:paraId="13C10485" w14:textId="4085BD1D" w:rsidR="00AC6A67" w:rsidRPr="00B53F0D" w:rsidRDefault="00C60DBC" w:rsidP="00B346BB">
      <w:pPr>
        <w:pStyle w:val="pf0"/>
        <w:spacing w:before="120" w:beforeAutospacing="0" w:after="120" w:afterAutospacing="0" w:line="360" w:lineRule="auto"/>
        <w:rPr>
          <w:rStyle w:val="cf01"/>
          <w:rFonts w:ascii="Arial" w:eastAsiaTheme="majorEastAsia" w:hAnsi="Arial" w:cs="Arial"/>
          <w:sz w:val="24"/>
          <w:szCs w:val="24"/>
        </w:rPr>
      </w:pPr>
      <w:r w:rsidRPr="00B53F0D">
        <w:rPr>
          <w:rStyle w:val="cf01"/>
          <w:rFonts w:ascii="Arial" w:eastAsiaTheme="majorEastAsia" w:hAnsi="Arial" w:cs="Arial"/>
          <w:sz w:val="24"/>
          <w:szCs w:val="24"/>
        </w:rPr>
        <w:t>And Innovate and Improve in key ambitions of:</w:t>
      </w:r>
    </w:p>
    <w:p w14:paraId="6859179A" w14:textId="1011EE4B" w:rsidR="00C60DBC" w:rsidRPr="00252B40" w:rsidRDefault="00C60DBC" w:rsidP="00B346BB">
      <w:pPr>
        <w:pStyle w:val="pf0"/>
        <w:numPr>
          <w:ilvl w:val="0"/>
          <w:numId w:val="14"/>
        </w:numPr>
        <w:spacing w:before="120" w:beforeAutospacing="0" w:after="120" w:afterAutospacing="0" w:line="360" w:lineRule="auto"/>
        <w:rPr>
          <w:rStyle w:val="cf01"/>
          <w:rFonts w:ascii="Arial" w:eastAsiaTheme="majorEastAsia" w:hAnsi="Arial" w:cs="Arial"/>
          <w:sz w:val="24"/>
          <w:szCs w:val="24"/>
        </w:rPr>
      </w:pPr>
      <w:r w:rsidRPr="00252B40">
        <w:rPr>
          <w:rStyle w:val="cf01"/>
          <w:rFonts w:ascii="Arial" w:eastAsiaTheme="majorEastAsia" w:hAnsi="Arial" w:cs="Arial"/>
          <w:sz w:val="24"/>
          <w:szCs w:val="24"/>
        </w:rPr>
        <w:t>Positive and proactive communications</w:t>
      </w:r>
    </w:p>
    <w:p w14:paraId="6C72C251" w14:textId="291C0570" w:rsidR="00C60DBC" w:rsidRPr="00252B40" w:rsidRDefault="00C60DBC" w:rsidP="00B346BB">
      <w:pPr>
        <w:pStyle w:val="pf0"/>
        <w:numPr>
          <w:ilvl w:val="0"/>
          <w:numId w:val="14"/>
        </w:numPr>
        <w:spacing w:before="120" w:beforeAutospacing="0" w:after="120" w:afterAutospacing="0" w:line="360" w:lineRule="auto"/>
        <w:rPr>
          <w:rStyle w:val="cf01"/>
          <w:rFonts w:ascii="Arial" w:eastAsiaTheme="majorEastAsia" w:hAnsi="Arial" w:cs="Arial"/>
          <w:sz w:val="24"/>
          <w:szCs w:val="24"/>
        </w:rPr>
      </w:pPr>
      <w:r w:rsidRPr="00252B40">
        <w:rPr>
          <w:rStyle w:val="cf01"/>
          <w:rFonts w:ascii="Arial" w:eastAsiaTheme="majorEastAsia" w:hAnsi="Arial" w:cs="Arial"/>
          <w:sz w:val="24"/>
          <w:szCs w:val="24"/>
        </w:rPr>
        <w:t>Customer Experience</w:t>
      </w:r>
    </w:p>
    <w:p w14:paraId="08914289" w14:textId="4D0CCB0E" w:rsidR="00C60DBC" w:rsidRPr="00252B40" w:rsidRDefault="00C60DBC" w:rsidP="00B346BB">
      <w:pPr>
        <w:pStyle w:val="pf0"/>
        <w:numPr>
          <w:ilvl w:val="0"/>
          <w:numId w:val="14"/>
        </w:numPr>
        <w:spacing w:before="120" w:beforeAutospacing="0" w:after="120" w:afterAutospacing="0" w:line="360" w:lineRule="auto"/>
        <w:rPr>
          <w:rStyle w:val="cf01"/>
          <w:rFonts w:ascii="Arial" w:eastAsiaTheme="majorEastAsia" w:hAnsi="Arial" w:cs="Arial"/>
          <w:sz w:val="24"/>
          <w:szCs w:val="24"/>
        </w:rPr>
      </w:pPr>
      <w:r w:rsidRPr="00252B40">
        <w:rPr>
          <w:rStyle w:val="cf01"/>
          <w:rFonts w:ascii="Arial" w:eastAsiaTheme="majorEastAsia" w:hAnsi="Arial" w:cs="Arial"/>
          <w:sz w:val="24"/>
          <w:szCs w:val="24"/>
        </w:rPr>
        <w:t>Customer Focus</w:t>
      </w:r>
    </w:p>
    <w:p w14:paraId="0C32B142" w14:textId="7667B623" w:rsidR="00C60DBC" w:rsidRPr="00252B40" w:rsidRDefault="00C60DBC" w:rsidP="00B346BB">
      <w:pPr>
        <w:pStyle w:val="pf0"/>
        <w:numPr>
          <w:ilvl w:val="0"/>
          <w:numId w:val="14"/>
        </w:numPr>
        <w:spacing w:before="120" w:beforeAutospacing="0" w:after="120" w:afterAutospacing="0" w:line="360" w:lineRule="auto"/>
        <w:rPr>
          <w:rStyle w:val="cf01"/>
          <w:rFonts w:ascii="Arial" w:eastAsiaTheme="majorEastAsia" w:hAnsi="Arial" w:cs="Arial"/>
          <w:sz w:val="24"/>
          <w:szCs w:val="24"/>
        </w:rPr>
      </w:pPr>
      <w:r w:rsidRPr="00252B40">
        <w:rPr>
          <w:rStyle w:val="cf01"/>
          <w:rFonts w:ascii="Arial" w:eastAsiaTheme="majorEastAsia" w:hAnsi="Arial" w:cs="Arial"/>
          <w:sz w:val="24"/>
          <w:szCs w:val="24"/>
        </w:rPr>
        <w:t xml:space="preserve">Digital and Service Transformation </w:t>
      </w:r>
    </w:p>
    <w:p w14:paraId="79B94A90" w14:textId="357857F8" w:rsidR="00C60DBC" w:rsidRPr="00252B40" w:rsidRDefault="00C60DBC" w:rsidP="00B346BB">
      <w:pPr>
        <w:pStyle w:val="pf0"/>
        <w:numPr>
          <w:ilvl w:val="0"/>
          <w:numId w:val="14"/>
        </w:numPr>
        <w:spacing w:before="120" w:beforeAutospacing="0" w:after="120" w:afterAutospacing="0" w:line="360" w:lineRule="auto"/>
        <w:rPr>
          <w:rStyle w:val="cf01"/>
          <w:rFonts w:ascii="Arial" w:eastAsiaTheme="majorEastAsia" w:hAnsi="Arial" w:cs="Arial"/>
          <w:sz w:val="24"/>
          <w:szCs w:val="24"/>
        </w:rPr>
      </w:pPr>
      <w:r w:rsidRPr="00252B40">
        <w:rPr>
          <w:rStyle w:val="cf01"/>
          <w:rFonts w:ascii="Arial" w:eastAsiaTheme="majorEastAsia" w:hAnsi="Arial" w:cs="Arial"/>
          <w:sz w:val="24"/>
          <w:szCs w:val="24"/>
        </w:rPr>
        <w:t>Financial Sustainability</w:t>
      </w:r>
    </w:p>
    <w:p w14:paraId="26CCB9C1" w14:textId="1EA9FB95" w:rsidR="00C60DBC" w:rsidRPr="00252B40" w:rsidRDefault="00C60DBC" w:rsidP="00B346BB">
      <w:pPr>
        <w:pStyle w:val="pf0"/>
        <w:numPr>
          <w:ilvl w:val="0"/>
          <w:numId w:val="14"/>
        </w:numPr>
        <w:spacing w:before="120" w:beforeAutospacing="0" w:after="120" w:afterAutospacing="0" w:line="360" w:lineRule="auto"/>
        <w:rPr>
          <w:rStyle w:val="cf01"/>
          <w:rFonts w:ascii="Arial" w:eastAsiaTheme="majorEastAsia" w:hAnsi="Arial" w:cs="Arial"/>
          <w:sz w:val="24"/>
          <w:szCs w:val="24"/>
        </w:rPr>
      </w:pPr>
      <w:r w:rsidRPr="00252B40">
        <w:rPr>
          <w:rStyle w:val="cf01"/>
          <w:rFonts w:ascii="Arial" w:eastAsiaTheme="majorEastAsia" w:hAnsi="Arial" w:cs="Arial"/>
          <w:sz w:val="24"/>
          <w:szCs w:val="24"/>
        </w:rPr>
        <w:t>People and Partnerships</w:t>
      </w:r>
    </w:p>
    <w:p w14:paraId="03616AD1" w14:textId="10696E96" w:rsidR="00C60DBC" w:rsidRPr="00252B40" w:rsidRDefault="00C60DBC" w:rsidP="00B346BB">
      <w:pPr>
        <w:pStyle w:val="pf0"/>
        <w:numPr>
          <w:ilvl w:val="0"/>
          <w:numId w:val="14"/>
        </w:numPr>
        <w:spacing w:before="120" w:beforeAutospacing="0" w:after="120" w:afterAutospacing="0" w:line="360" w:lineRule="auto"/>
        <w:rPr>
          <w:rStyle w:val="cf01"/>
          <w:rFonts w:ascii="Arial" w:eastAsiaTheme="majorEastAsia" w:hAnsi="Arial" w:cs="Arial"/>
          <w:sz w:val="24"/>
          <w:szCs w:val="24"/>
        </w:rPr>
      </w:pPr>
      <w:r w:rsidRPr="00252B40">
        <w:rPr>
          <w:rStyle w:val="cf01"/>
          <w:rFonts w:ascii="Arial" w:eastAsiaTheme="majorEastAsia" w:hAnsi="Arial" w:cs="Arial"/>
          <w:sz w:val="24"/>
          <w:szCs w:val="24"/>
        </w:rPr>
        <w:t>Performance, Data and Change Management</w:t>
      </w:r>
    </w:p>
    <w:p w14:paraId="620B13ED" w14:textId="2FB07F6C" w:rsidR="00252B40" w:rsidRPr="00252B40" w:rsidRDefault="00754E60" w:rsidP="00754E60">
      <w:pPr>
        <w:pStyle w:val="Heading2"/>
      </w:pPr>
      <w:bookmarkStart w:id="2" w:name="_Tenant_profile_information"/>
      <w:bookmarkEnd w:id="2"/>
      <w:r>
        <w:t>TENANT PROFILE INFORMATION</w:t>
      </w:r>
    </w:p>
    <w:p w14:paraId="5E08660E" w14:textId="77777777" w:rsidR="00252B40" w:rsidRPr="00252B40" w:rsidRDefault="00252B40" w:rsidP="00B346BB">
      <w:pPr>
        <w:spacing w:before="120" w:after="120" w:line="360" w:lineRule="auto"/>
        <w:rPr>
          <w:rFonts w:ascii="Arial" w:hAnsi="Arial" w:cs="Arial"/>
          <w:bCs/>
          <w:sz w:val="24"/>
          <w:szCs w:val="24"/>
        </w:rPr>
      </w:pPr>
      <w:r w:rsidRPr="00252B40">
        <w:rPr>
          <w:rFonts w:ascii="Arial" w:hAnsi="Arial" w:cs="Arial"/>
          <w:bCs/>
          <w:sz w:val="24"/>
          <w:szCs w:val="24"/>
        </w:rPr>
        <w:t>Ashfield is one of seven district borough councils within Nottinghamshire and is ranked:</w:t>
      </w:r>
    </w:p>
    <w:p w14:paraId="034003B4" w14:textId="77777777" w:rsidR="00252B40" w:rsidRPr="00252B40" w:rsidRDefault="00252B40" w:rsidP="00B346BB">
      <w:pPr>
        <w:pStyle w:val="ListParagraph"/>
        <w:numPr>
          <w:ilvl w:val="0"/>
          <w:numId w:val="12"/>
        </w:numPr>
        <w:spacing w:before="120" w:after="120" w:line="360" w:lineRule="auto"/>
        <w:rPr>
          <w:rFonts w:ascii="Arial" w:hAnsi="Arial" w:cs="Arial"/>
          <w:bCs/>
          <w:sz w:val="24"/>
          <w:szCs w:val="24"/>
        </w:rPr>
      </w:pPr>
      <w:r w:rsidRPr="00252B40">
        <w:rPr>
          <w:rFonts w:ascii="Arial" w:hAnsi="Arial" w:cs="Arial"/>
          <w:bCs/>
          <w:sz w:val="24"/>
          <w:szCs w:val="24"/>
        </w:rPr>
        <w:t>68th most deprived out of 317 lower tier authorities in the country.</w:t>
      </w:r>
    </w:p>
    <w:p w14:paraId="49DAB0FC" w14:textId="77777777" w:rsidR="00252B40" w:rsidRPr="00252B40" w:rsidRDefault="00252B40" w:rsidP="00B346BB">
      <w:pPr>
        <w:pStyle w:val="ListParagraph"/>
        <w:numPr>
          <w:ilvl w:val="0"/>
          <w:numId w:val="12"/>
        </w:numPr>
        <w:spacing w:before="120" w:after="120" w:line="360" w:lineRule="auto"/>
        <w:rPr>
          <w:rFonts w:ascii="Arial" w:hAnsi="Arial" w:cs="Arial"/>
          <w:bCs/>
          <w:sz w:val="24"/>
          <w:szCs w:val="24"/>
        </w:rPr>
      </w:pPr>
      <w:r w:rsidRPr="00252B40">
        <w:rPr>
          <w:rFonts w:ascii="Arial" w:hAnsi="Arial" w:cs="Arial"/>
          <w:bCs/>
          <w:sz w:val="24"/>
          <w:szCs w:val="24"/>
        </w:rPr>
        <w:t>Seventy-three out of 317 districts on income deprivation.</w:t>
      </w:r>
    </w:p>
    <w:p w14:paraId="65C48DE9" w14:textId="77777777" w:rsidR="00252B40" w:rsidRPr="00252B40" w:rsidRDefault="00252B40" w:rsidP="00B346BB">
      <w:pPr>
        <w:spacing w:before="120" w:after="120" w:line="360" w:lineRule="auto"/>
        <w:rPr>
          <w:rFonts w:ascii="Arial" w:hAnsi="Arial" w:cs="Arial"/>
          <w:bCs/>
          <w:sz w:val="24"/>
          <w:szCs w:val="24"/>
        </w:rPr>
      </w:pPr>
      <w:r w:rsidRPr="00252B40">
        <w:rPr>
          <w:rFonts w:ascii="Arial" w:hAnsi="Arial" w:cs="Arial"/>
          <w:bCs/>
          <w:sz w:val="24"/>
          <w:szCs w:val="24"/>
        </w:rPr>
        <w:t>Large parts of Sutton, Kirkby and Hucknall are ranked in the top 20% of the most deprived wards in the country.</w:t>
      </w:r>
    </w:p>
    <w:p w14:paraId="408516BC" w14:textId="77777777" w:rsidR="00252B40" w:rsidRPr="00252B40" w:rsidRDefault="00252B40" w:rsidP="00B346BB">
      <w:pPr>
        <w:spacing w:before="120" w:after="120" w:line="360" w:lineRule="auto"/>
        <w:rPr>
          <w:rFonts w:ascii="Arial" w:hAnsi="Arial" w:cs="Arial"/>
          <w:bCs/>
          <w:sz w:val="24"/>
          <w:szCs w:val="24"/>
        </w:rPr>
      </w:pPr>
      <w:r w:rsidRPr="00252B40">
        <w:rPr>
          <w:rFonts w:ascii="Arial" w:hAnsi="Arial" w:cs="Arial"/>
          <w:bCs/>
          <w:sz w:val="24"/>
          <w:szCs w:val="24"/>
        </w:rPr>
        <w:t>The median gross weekly wage for Ashfield is far lower than England average and lower than Nottinghamshire average.</w:t>
      </w:r>
    </w:p>
    <w:p w14:paraId="460F6D6C" w14:textId="2B2AD5C0" w:rsidR="00445BFC" w:rsidRPr="00252B40" w:rsidRDefault="00252B40" w:rsidP="00B346BB">
      <w:pPr>
        <w:spacing w:before="120" w:after="120" w:line="360" w:lineRule="auto"/>
        <w:rPr>
          <w:rFonts w:ascii="Arial" w:hAnsi="Arial" w:cs="Arial"/>
          <w:b/>
          <w:bCs/>
          <w:sz w:val="32"/>
          <w:szCs w:val="32"/>
        </w:rPr>
      </w:pPr>
      <w:r w:rsidRPr="6DD6791E">
        <w:rPr>
          <w:rFonts w:ascii="Arial" w:hAnsi="Arial" w:cs="Arial"/>
          <w:sz w:val="24"/>
          <w:szCs w:val="24"/>
        </w:rPr>
        <w:t>We regularly review, update and analyse the data we hold on the profile of our tenants</w:t>
      </w:r>
      <w:r w:rsidR="6A8DAAD7" w:rsidRPr="6DD6791E">
        <w:rPr>
          <w:rFonts w:ascii="Arial" w:hAnsi="Arial" w:cs="Arial"/>
          <w:sz w:val="24"/>
          <w:szCs w:val="24"/>
        </w:rPr>
        <w:t>,</w:t>
      </w:r>
      <w:r w:rsidRPr="6DD6791E">
        <w:rPr>
          <w:rFonts w:ascii="Arial" w:hAnsi="Arial" w:cs="Arial"/>
          <w:sz w:val="24"/>
          <w:szCs w:val="24"/>
        </w:rPr>
        <w:t xml:space="preserve"> and use the information to align service delivery based on tenant need</w:t>
      </w:r>
      <w:r w:rsidR="006122B3" w:rsidRPr="6DD6791E">
        <w:rPr>
          <w:rFonts w:ascii="Arial" w:hAnsi="Arial" w:cs="Arial"/>
          <w:sz w:val="24"/>
          <w:szCs w:val="24"/>
        </w:rPr>
        <w:t>.</w:t>
      </w:r>
      <w:r w:rsidR="64BA2639" w:rsidRPr="6DD6791E">
        <w:rPr>
          <w:rFonts w:ascii="Arial" w:hAnsi="Arial" w:cs="Arial"/>
          <w:sz w:val="24"/>
          <w:szCs w:val="24"/>
        </w:rPr>
        <w:t xml:space="preserve"> </w:t>
      </w:r>
    </w:p>
    <w:p w14:paraId="6E3FA9F6" w14:textId="0303DF16" w:rsidR="00445BFC" w:rsidRPr="00252B40" w:rsidRDefault="00754E60" w:rsidP="00754E60">
      <w:pPr>
        <w:pStyle w:val="Heading2"/>
      </w:pPr>
      <w:bookmarkStart w:id="3" w:name="_Housing_stock_information"/>
      <w:bookmarkEnd w:id="3"/>
      <w:r>
        <w:lastRenderedPageBreak/>
        <w:t>HOUSING STOCK INFORMATION</w:t>
      </w:r>
    </w:p>
    <w:p w14:paraId="1D589186" w14:textId="572CE370" w:rsidR="00071ED9" w:rsidRPr="00252B40" w:rsidRDefault="007F45D0" w:rsidP="00B346BB">
      <w:pPr>
        <w:spacing w:before="120" w:after="120" w:line="360" w:lineRule="auto"/>
        <w:rPr>
          <w:rFonts w:ascii="Arial" w:hAnsi="Arial" w:cs="Arial"/>
          <w:sz w:val="24"/>
          <w:szCs w:val="24"/>
        </w:rPr>
      </w:pPr>
      <w:r w:rsidRPr="6DD6791E">
        <w:rPr>
          <w:rFonts w:ascii="Arial" w:hAnsi="Arial" w:cs="Arial"/>
          <w:sz w:val="24"/>
          <w:szCs w:val="24"/>
        </w:rPr>
        <w:t xml:space="preserve">Ashfield </w:t>
      </w:r>
      <w:r w:rsidR="00A470E4" w:rsidRPr="6DD6791E">
        <w:rPr>
          <w:rFonts w:ascii="Arial" w:hAnsi="Arial" w:cs="Arial"/>
          <w:sz w:val="24"/>
          <w:szCs w:val="24"/>
        </w:rPr>
        <w:t>council owns and manages a stock of social housing properties throughout the district</w:t>
      </w:r>
      <w:r w:rsidR="00E26924" w:rsidRPr="6DD6791E">
        <w:rPr>
          <w:rFonts w:ascii="Arial" w:hAnsi="Arial" w:cs="Arial"/>
          <w:sz w:val="24"/>
          <w:szCs w:val="24"/>
        </w:rPr>
        <w:t xml:space="preserve">, let </w:t>
      </w:r>
      <w:r w:rsidR="00A470E4" w:rsidRPr="6DD6791E">
        <w:rPr>
          <w:rFonts w:ascii="Arial" w:hAnsi="Arial" w:cs="Arial"/>
          <w:sz w:val="24"/>
          <w:szCs w:val="24"/>
        </w:rPr>
        <w:t xml:space="preserve">to applicants </w:t>
      </w:r>
      <w:r w:rsidR="00E26924" w:rsidRPr="6DD6791E">
        <w:rPr>
          <w:rFonts w:ascii="Arial" w:hAnsi="Arial" w:cs="Arial"/>
          <w:sz w:val="24"/>
          <w:szCs w:val="24"/>
        </w:rPr>
        <w:t xml:space="preserve">on the housing waiting list </w:t>
      </w:r>
      <w:r w:rsidR="00A470E4" w:rsidRPr="6DD6791E">
        <w:rPr>
          <w:rFonts w:ascii="Arial" w:hAnsi="Arial" w:cs="Arial"/>
          <w:sz w:val="24"/>
          <w:szCs w:val="24"/>
        </w:rPr>
        <w:t>based on</w:t>
      </w:r>
      <w:r w:rsidR="00E26924" w:rsidRPr="6DD6791E">
        <w:rPr>
          <w:rFonts w:ascii="Arial" w:hAnsi="Arial" w:cs="Arial"/>
          <w:sz w:val="24"/>
          <w:szCs w:val="24"/>
        </w:rPr>
        <w:t xml:space="preserve"> housing need. </w:t>
      </w:r>
      <w:r w:rsidR="518BE3A1" w:rsidRPr="6DD6791E">
        <w:rPr>
          <w:rFonts w:ascii="Arial" w:hAnsi="Arial" w:cs="Arial"/>
          <w:sz w:val="24"/>
          <w:szCs w:val="24"/>
        </w:rPr>
        <w:t>The</w:t>
      </w:r>
      <w:r w:rsidR="00046060">
        <w:rPr>
          <w:rFonts w:ascii="Arial" w:hAnsi="Arial" w:cs="Arial"/>
          <w:sz w:val="24"/>
          <w:szCs w:val="24"/>
        </w:rPr>
        <w:t xml:space="preserve"> housing</w:t>
      </w:r>
      <w:r w:rsidR="518BE3A1" w:rsidRPr="6DD6791E">
        <w:rPr>
          <w:rFonts w:ascii="Arial" w:hAnsi="Arial" w:cs="Arial"/>
          <w:sz w:val="24"/>
          <w:szCs w:val="24"/>
        </w:rPr>
        <w:t xml:space="preserve"> s</w:t>
      </w:r>
      <w:r w:rsidR="00E26924" w:rsidRPr="6DD6791E">
        <w:rPr>
          <w:rFonts w:ascii="Arial" w:hAnsi="Arial" w:cs="Arial"/>
          <w:sz w:val="24"/>
          <w:szCs w:val="24"/>
        </w:rPr>
        <w:t>tock breakdown</w:t>
      </w:r>
      <w:r w:rsidR="00046060">
        <w:rPr>
          <w:rFonts w:ascii="Arial" w:hAnsi="Arial" w:cs="Arial"/>
          <w:sz w:val="24"/>
          <w:szCs w:val="24"/>
        </w:rPr>
        <w:t xml:space="preserve"> as of January 2025</w:t>
      </w:r>
      <w:r w:rsidR="00E26924" w:rsidRPr="6DD6791E">
        <w:rPr>
          <w:rFonts w:ascii="Arial" w:hAnsi="Arial" w:cs="Arial"/>
          <w:sz w:val="24"/>
          <w:szCs w:val="24"/>
        </w:rPr>
        <w:t xml:space="preserve"> is:</w:t>
      </w:r>
    </w:p>
    <w:tbl>
      <w:tblPr>
        <w:tblStyle w:val="TableGrid"/>
        <w:tblW w:w="10206" w:type="dxa"/>
        <w:jc w:val="center"/>
        <w:tblLook w:val="04A0" w:firstRow="1" w:lastRow="0" w:firstColumn="1" w:lastColumn="0" w:noHBand="0" w:noVBand="1"/>
      </w:tblPr>
      <w:tblGrid>
        <w:gridCol w:w="4395"/>
        <w:gridCol w:w="3118"/>
        <w:gridCol w:w="2693"/>
      </w:tblGrid>
      <w:tr w:rsidR="00997AB9" w:rsidRPr="00252B40" w14:paraId="64044222" w14:textId="77777777" w:rsidTr="00046060">
        <w:trPr>
          <w:trHeight w:val="695"/>
          <w:jc w:val="center"/>
        </w:trPr>
        <w:tc>
          <w:tcPr>
            <w:tcW w:w="4395" w:type="dxa"/>
            <w:shd w:val="clear" w:color="auto" w:fill="auto"/>
            <w:vAlign w:val="center"/>
          </w:tcPr>
          <w:p w14:paraId="069B71B9" w14:textId="77777777" w:rsidR="00445BFC" w:rsidRPr="00252B40" w:rsidRDefault="00445BFC" w:rsidP="00B346BB">
            <w:pPr>
              <w:spacing w:before="120" w:after="120" w:line="360" w:lineRule="auto"/>
              <w:rPr>
                <w:rFonts w:ascii="Arial" w:hAnsi="Arial" w:cs="Arial"/>
                <w:b/>
                <w:bCs/>
                <w:sz w:val="24"/>
                <w:szCs w:val="24"/>
              </w:rPr>
            </w:pPr>
            <w:r w:rsidRPr="6DD6791E">
              <w:rPr>
                <w:rFonts w:ascii="Arial" w:hAnsi="Arial" w:cs="Arial"/>
                <w:b/>
                <w:bCs/>
                <w:sz w:val="24"/>
                <w:szCs w:val="24"/>
              </w:rPr>
              <w:t>Area</w:t>
            </w:r>
          </w:p>
        </w:tc>
        <w:tc>
          <w:tcPr>
            <w:tcW w:w="3118" w:type="dxa"/>
            <w:shd w:val="clear" w:color="auto" w:fill="auto"/>
            <w:vAlign w:val="center"/>
          </w:tcPr>
          <w:p w14:paraId="14667869" w14:textId="77777777" w:rsidR="00445BFC" w:rsidRPr="00252B40" w:rsidRDefault="00445BFC" w:rsidP="00B346BB">
            <w:pPr>
              <w:spacing w:before="120" w:after="120" w:line="360" w:lineRule="auto"/>
              <w:rPr>
                <w:rFonts w:ascii="Arial" w:hAnsi="Arial" w:cs="Arial"/>
                <w:b/>
                <w:bCs/>
                <w:sz w:val="24"/>
                <w:szCs w:val="24"/>
              </w:rPr>
            </w:pPr>
            <w:r w:rsidRPr="6DD6791E">
              <w:rPr>
                <w:rFonts w:ascii="Arial" w:hAnsi="Arial" w:cs="Arial"/>
                <w:b/>
                <w:bCs/>
                <w:sz w:val="24"/>
                <w:szCs w:val="24"/>
              </w:rPr>
              <w:t>Number of properties</w:t>
            </w:r>
          </w:p>
        </w:tc>
        <w:tc>
          <w:tcPr>
            <w:tcW w:w="2693" w:type="dxa"/>
            <w:shd w:val="clear" w:color="auto" w:fill="auto"/>
            <w:vAlign w:val="center"/>
          </w:tcPr>
          <w:p w14:paraId="3A262272" w14:textId="77777777" w:rsidR="00445BFC" w:rsidRPr="00252B40" w:rsidRDefault="00445BFC" w:rsidP="00B346BB">
            <w:pPr>
              <w:spacing w:before="120" w:after="120" w:line="360" w:lineRule="auto"/>
              <w:jc w:val="center"/>
              <w:rPr>
                <w:rFonts w:ascii="Arial" w:hAnsi="Arial" w:cs="Arial"/>
                <w:b/>
                <w:bCs/>
                <w:sz w:val="24"/>
                <w:szCs w:val="24"/>
              </w:rPr>
            </w:pPr>
            <w:r w:rsidRPr="6DD6791E">
              <w:rPr>
                <w:rFonts w:ascii="Arial" w:hAnsi="Arial" w:cs="Arial"/>
                <w:b/>
                <w:bCs/>
                <w:sz w:val="24"/>
                <w:szCs w:val="24"/>
              </w:rPr>
              <w:t>% of stock</w:t>
            </w:r>
          </w:p>
        </w:tc>
      </w:tr>
      <w:tr w:rsidR="00997AB9" w:rsidRPr="00252B40" w14:paraId="6C3D57B5" w14:textId="77777777" w:rsidTr="00046060">
        <w:trPr>
          <w:trHeight w:val="695"/>
          <w:jc w:val="center"/>
        </w:trPr>
        <w:tc>
          <w:tcPr>
            <w:tcW w:w="4395" w:type="dxa"/>
            <w:shd w:val="clear" w:color="auto" w:fill="auto"/>
            <w:vAlign w:val="center"/>
          </w:tcPr>
          <w:p w14:paraId="126A0093" w14:textId="762FC728" w:rsidR="00445BFC" w:rsidRPr="00252B40" w:rsidRDefault="00445BFC" w:rsidP="00B346BB">
            <w:pPr>
              <w:spacing w:before="120" w:after="120" w:line="360" w:lineRule="auto"/>
              <w:rPr>
                <w:rFonts w:ascii="Arial" w:hAnsi="Arial" w:cs="Arial"/>
                <w:sz w:val="24"/>
                <w:szCs w:val="24"/>
              </w:rPr>
            </w:pPr>
            <w:r w:rsidRPr="6DD6791E">
              <w:rPr>
                <w:rFonts w:ascii="Arial" w:hAnsi="Arial" w:cs="Arial"/>
                <w:sz w:val="24"/>
                <w:szCs w:val="24"/>
              </w:rPr>
              <w:t>Hucknall</w:t>
            </w:r>
          </w:p>
        </w:tc>
        <w:tc>
          <w:tcPr>
            <w:tcW w:w="3118" w:type="dxa"/>
            <w:shd w:val="clear" w:color="auto" w:fill="auto"/>
            <w:vAlign w:val="center"/>
          </w:tcPr>
          <w:p w14:paraId="07A4C24D" w14:textId="4254A71D" w:rsidR="00445BFC" w:rsidRPr="00252B40" w:rsidRDefault="009B0A45" w:rsidP="00B346BB">
            <w:pPr>
              <w:spacing w:before="120" w:after="120" w:line="360" w:lineRule="auto"/>
              <w:jc w:val="center"/>
              <w:rPr>
                <w:rFonts w:ascii="Arial" w:hAnsi="Arial" w:cs="Arial"/>
                <w:sz w:val="24"/>
                <w:szCs w:val="24"/>
              </w:rPr>
            </w:pPr>
            <w:r w:rsidRPr="6DD6791E">
              <w:rPr>
                <w:rFonts w:ascii="Arial" w:hAnsi="Arial" w:cs="Arial"/>
                <w:sz w:val="24"/>
                <w:szCs w:val="24"/>
              </w:rPr>
              <w:t>1629</w:t>
            </w:r>
          </w:p>
        </w:tc>
        <w:tc>
          <w:tcPr>
            <w:tcW w:w="2693" w:type="dxa"/>
            <w:shd w:val="clear" w:color="auto" w:fill="auto"/>
            <w:vAlign w:val="center"/>
          </w:tcPr>
          <w:p w14:paraId="56BEAE9B" w14:textId="16D7AD23" w:rsidR="00445BFC" w:rsidRPr="00252B40" w:rsidRDefault="009B0A45" w:rsidP="00B346BB">
            <w:pPr>
              <w:spacing w:before="120" w:after="120" w:line="360" w:lineRule="auto"/>
              <w:jc w:val="center"/>
              <w:rPr>
                <w:rFonts w:ascii="Arial" w:hAnsi="Arial" w:cs="Arial"/>
                <w:sz w:val="24"/>
                <w:szCs w:val="24"/>
              </w:rPr>
            </w:pPr>
            <w:r w:rsidRPr="6DD6791E">
              <w:rPr>
                <w:rFonts w:ascii="Arial" w:hAnsi="Arial" w:cs="Arial"/>
                <w:sz w:val="24"/>
                <w:szCs w:val="24"/>
              </w:rPr>
              <w:t>25.0%</w:t>
            </w:r>
          </w:p>
        </w:tc>
      </w:tr>
      <w:tr w:rsidR="00997AB9" w:rsidRPr="00252B40" w14:paraId="2CF1D167" w14:textId="77777777" w:rsidTr="00046060">
        <w:trPr>
          <w:trHeight w:val="695"/>
          <w:jc w:val="center"/>
        </w:trPr>
        <w:tc>
          <w:tcPr>
            <w:tcW w:w="4395" w:type="dxa"/>
            <w:shd w:val="clear" w:color="auto" w:fill="auto"/>
            <w:vAlign w:val="center"/>
          </w:tcPr>
          <w:p w14:paraId="085AAE13" w14:textId="475865C5" w:rsidR="00445BFC" w:rsidRPr="00252B40" w:rsidRDefault="00445BFC" w:rsidP="00B346BB">
            <w:pPr>
              <w:spacing w:before="120" w:after="120" w:line="360" w:lineRule="auto"/>
              <w:rPr>
                <w:rFonts w:ascii="Arial" w:hAnsi="Arial" w:cs="Arial"/>
                <w:sz w:val="24"/>
                <w:szCs w:val="24"/>
              </w:rPr>
            </w:pPr>
            <w:r w:rsidRPr="6DD6791E">
              <w:rPr>
                <w:rFonts w:ascii="Arial" w:hAnsi="Arial" w:cs="Arial"/>
                <w:sz w:val="24"/>
                <w:szCs w:val="24"/>
              </w:rPr>
              <w:t>Kirkby in Ashfield</w:t>
            </w:r>
          </w:p>
        </w:tc>
        <w:tc>
          <w:tcPr>
            <w:tcW w:w="3118" w:type="dxa"/>
            <w:shd w:val="clear" w:color="auto" w:fill="auto"/>
            <w:vAlign w:val="center"/>
          </w:tcPr>
          <w:p w14:paraId="19D4B0FF" w14:textId="461E226E" w:rsidR="00445BFC" w:rsidRPr="00252B40" w:rsidRDefault="009B0A45" w:rsidP="00B346BB">
            <w:pPr>
              <w:spacing w:before="120" w:after="120" w:line="360" w:lineRule="auto"/>
              <w:jc w:val="center"/>
              <w:rPr>
                <w:rFonts w:ascii="Arial" w:hAnsi="Arial" w:cs="Arial"/>
                <w:sz w:val="24"/>
                <w:szCs w:val="24"/>
              </w:rPr>
            </w:pPr>
            <w:r w:rsidRPr="6DD6791E">
              <w:rPr>
                <w:rFonts w:ascii="Arial" w:hAnsi="Arial" w:cs="Arial"/>
                <w:sz w:val="24"/>
                <w:szCs w:val="24"/>
              </w:rPr>
              <w:t>1593</w:t>
            </w:r>
          </w:p>
        </w:tc>
        <w:tc>
          <w:tcPr>
            <w:tcW w:w="2693" w:type="dxa"/>
            <w:shd w:val="clear" w:color="auto" w:fill="auto"/>
            <w:vAlign w:val="center"/>
          </w:tcPr>
          <w:p w14:paraId="0F96F2EB" w14:textId="5749FC19" w:rsidR="00445BFC" w:rsidRPr="00252B40" w:rsidRDefault="009B0A45" w:rsidP="00B346BB">
            <w:pPr>
              <w:spacing w:before="120" w:after="120" w:line="360" w:lineRule="auto"/>
              <w:jc w:val="center"/>
              <w:rPr>
                <w:rFonts w:ascii="Arial" w:hAnsi="Arial" w:cs="Arial"/>
                <w:sz w:val="24"/>
                <w:szCs w:val="24"/>
              </w:rPr>
            </w:pPr>
            <w:r w:rsidRPr="6DD6791E">
              <w:rPr>
                <w:rFonts w:ascii="Arial" w:hAnsi="Arial" w:cs="Arial"/>
                <w:sz w:val="24"/>
                <w:szCs w:val="24"/>
              </w:rPr>
              <w:t>24%</w:t>
            </w:r>
          </w:p>
        </w:tc>
      </w:tr>
      <w:tr w:rsidR="00997AB9" w:rsidRPr="00252B40" w14:paraId="4D1FAFE2" w14:textId="77777777" w:rsidTr="00046060">
        <w:trPr>
          <w:trHeight w:val="695"/>
          <w:jc w:val="center"/>
        </w:trPr>
        <w:tc>
          <w:tcPr>
            <w:tcW w:w="4395" w:type="dxa"/>
            <w:shd w:val="clear" w:color="auto" w:fill="auto"/>
            <w:vAlign w:val="center"/>
          </w:tcPr>
          <w:p w14:paraId="53FB2074" w14:textId="11E359AC" w:rsidR="00445BFC" w:rsidRPr="00252B40" w:rsidRDefault="00445BFC" w:rsidP="00B346BB">
            <w:pPr>
              <w:spacing w:before="120" w:after="120" w:line="360" w:lineRule="auto"/>
              <w:rPr>
                <w:rFonts w:ascii="Arial" w:hAnsi="Arial" w:cs="Arial"/>
                <w:sz w:val="24"/>
                <w:szCs w:val="24"/>
              </w:rPr>
            </w:pPr>
            <w:r w:rsidRPr="6DD6791E">
              <w:rPr>
                <w:rFonts w:ascii="Arial" w:hAnsi="Arial" w:cs="Arial"/>
                <w:sz w:val="24"/>
                <w:szCs w:val="24"/>
              </w:rPr>
              <w:t>Sutton in</w:t>
            </w:r>
            <w:r w:rsidR="00071ED9" w:rsidRPr="6DD6791E">
              <w:rPr>
                <w:rFonts w:ascii="Arial" w:hAnsi="Arial" w:cs="Arial"/>
                <w:sz w:val="24"/>
                <w:szCs w:val="24"/>
              </w:rPr>
              <w:t xml:space="preserve"> </w:t>
            </w:r>
            <w:r w:rsidRPr="6DD6791E">
              <w:rPr>
                <w:rFonts w:ascii="Arial" w:hAnsi="Arial" w:cs="Arial"/>
                <w:sz w:val="24"/>
                <w:szCs w:val="24"/>
              </w:rPr>
              <w:t>Ashfield</w:t>
            </w:r>
          </w:p>
        </w:tc>
        <w:tc>
          <w:tcPr>
            <w:tcW w:w="3118" w:type="dxa"/>
            <w:shd w:val="clear" w:color="auto" w:fill="auto"/>
            <w:vAlign w:val="center"/>
          </w:tcPr>
          <w:p w14:paraId="6418D948" w14:textId="703706E4" w:rsidR="00445BFC" w:rsidRPr="00252B40" w:rsidRDefault="009B0A45" w:rsidP="00B346BB">
            <w:pPr>
              <w:spacing w:before="120" w:after="120" w:line="360" w:lineRule="auto"/>
              <w:jc w:val="center"/>
              <w:rPr>
                <w:rFonts w:ascii="Arial" w:hAnsi="Arial" w:cs="Arial"/>
                <w:sz w:val="24"/>
                <w:szCs w:val="24"/>
              </w:rPr>
            </w:pPr>
            <w:r w:rsidRPr="6DD6791E">
              <w:rPr>
                <w:rFonts w:ascii="Arial" w:hAnsi="Arial" w:cs="Arial"/>
                <w:sz w:val="24"/>
                <w:szCs w:val="24"/>
              </w:rPr>
              <w:t>2905</w:t>
            </w:r>
          </w:p>
        </w:tc>
        <w:tc>
          <w:tcPr>
            <w:tcW w:w="2693" w:type="dxa"/>
            <w:shd w:val="clear" w:color="auto" w:fill="auto"/>
            <w:vAlign w:val="center"/>
          </w:tcPr>
          <w:p w14:paraId="28548283" w14:textId="548E1FA4" w:rsidR="00445BFC" w:rsidRPr="00252B40" w:rsidRDefault="009B0A45" w:rsidP="00B346BB">
            <w:pPr>
              <w:spacing w:before="120" w:after="120" w:line="360" w:lineRule="auto"/>
              <w:jc w:val="center"/>
              <w:rPr>
                <w:rFonts w:ascii="Arial" w:hAnsi="Arial" w:cs="Arial"/>
                <w:sz w:val="24"/>
                <w:szCs w:val="24"/>
              </w:rPr>
            </w:pPr>
            <w:r w:rsidRPr="6DD6791E">
              <w:rPr>
                <w:rFonts w:ascii="Arial" w:hAnsi="Arial" w:cs="Arial"/>
                <w:sz w:val="24"/>
                <w:szCs w:val="24"/>
              </w:rPr>
              <w:t>44.0%</w:t>
            </w:r>
          </w:p>
        </w:tc>
      </w:tr>
      <w:tr w:rsidR="00997AB9" w:rsidRPr="00252B40" w14:paraId="23786E59" w14:textId="77777777" w:rsidTr="00046060">
        <w:trPr>
          <w:trHeight w:val="695"/>
          <w:jc w:val="center"/>
        </w:trPr>
        <w:tc>
          <w:tcPr>
            <w:tcW w:w="4395" w:type="dxa"/>
            <w:shd w:val="clear" w:color="auto" w:fill="auto"/>
            <w:vAlign w:val="center"/>
          </w:tcPr>
          <w:p w14:paraId="53AB5834" w14:textId="651EB441" w:rsidR="00445BFC" w:rsidRPr="00252B40" w:rsidRDefault="00445BFC" w:rsidP="00B346BB">
            <w:pPr>
              <w:spacing w:before="120" w:after="120" w:line="360" w:lineRule="auto"/>
              <w:rPr>
                <w:rFonts w:ascii="Arial" w:hAnsi="Arial" w:cs="Arial"/>
                <w:sz w:val="24"/>
                <w:szCs w:val="24"/>
              </w:rPr>
            </w:pPr>
            <w:r w:rsidRPr="6DD6791E">
              <w:rPr>
                <w:rFonts w:ascii="Arial" w:hAnsi="Arial" w:cs="Arial"/>
                <w:sz w:val="24"/>
                <w:szCs w:val="24"/>
              </w:rPr>
              <w:t>Rurals</w:t>
            </w:r>
          </w:p>
        </w:tc>
        <w:tc>
          <w:tcPr>
            <w:tcW w:w="3118" w:type="dxa"/>
            <w:shd w:val="clear" w:color="auto" w:fill="auto"/>
            <w:vAlign w:val="center"/>
          </w:tcPr>
          <w:p w14:paraId="6F639A54" w14:textId="1665A004" w:rsidR="00445BFC" w:rsidRPr="00252B40" w:rsidRDefault="009B0A45" w:rsidP="00B346BB">
            <w:pPr>
              <w:spacing w:before="120" w:after="120" w:line="360" w:lineRule="auto"/>
              <w:jc w:val="center"/>
              <w:rPr>
                <w:rFonts w:ascii="Arial" w:hAnsi="Arial" w:cs="Arial"/>
                <w:sz w:val="24"/>
                <w:szCs w:val="24"/>
              </w:rPr>
            </w:pPr>
            <w:r w:rsidRPr="6DD6791E">
              <w:rPr>
                <w:rFonts w:ascii="Arial" w:hAnsi="Arial" w:cs="Arial"/>
                <w:sz w:val="24"/>
                <w:szCs w:val="24"/>
              </w:rPr>
              <w:t>483</w:t>
            </w:r>
          </w:p>
        </w:tc>
        <w:tc>
          <w:tcPr>
            <w:tcW w:w="2693" w:type="dxa"/>
            <w:shd w:val="clear" w:color="auto" w:fill="auto"/>
            <w:vAlign w:val="center"/>
          </w:tcPr>
          <w:p w14:paraId="5B2487BE" w14:textId="7C399E85" w:rsidR="00445BFC" w:rsidRPr="00252B40" w:rsidRDefault="009B0A45" w:rsidP="00B346BB">
            <w:pPr>
              <w:spacing w:before="120" w:after="120" w:line="360" w:lineRule="auto"/>
              <w:jc w:val="center"/>
              <w:rPr>
                <w:rFonts w:ascii="Arial" w:hAnsi="Arial" w:cs="Arial"/>
                <w:sz w:val="24"/>
                <w:szCs w:val="24"/>
              </w:rPr>
            </w:pPr>
            <w:r w:rsidRPr="6DD6791E">
              <w:rPr>
                <w:rFonts w:ascii="Arial" w:hAnsi="Arial" w:cs="Arial"/>
                <w:sz w:val="24"/>
                <w:szCs w:val="24"/>
              </w:rPr>
              <w:t>7.0%</w:t>
            </w:r>
          </w:p>
        </w:tc>
      </w:tr>
      <w:tr w:rsidR="00106456" w:rsidRPr="00252B40" w14:paraId="17B5F04E" w14:textId="77777777" w:rsidTr="00046060">
        <w:trPr>
          <w:trHeight w:val="695"/>
          <w:jc w:val="center"/>
        </w:trPr>
        <w:tc>
          <w:tcPr>
            <w:tcW w:w="4395" w:type="dxa"/>
            <w:shd w:val="clear" w:color="auto" w:fill="auto"/>
            <w:vAlign w:val="center"/>
          </w:tcPr>
          <w:p w14:paraId="5E2E1C81" w14:textId="77777777" w:rsidR="00445BFC" w:rsidRPr="00252B40" w:rsidRDefault="00445BFC" w:rsidP="00B346BB">
            <w:pPr>
              <w:spacing w:before="120" w:after="120" w:line="360" w:lineRule="auto"/>
              <w:rPr>
                <w:rFonts w:ascii="Arial" w:hAnsi="Arial" w:cs="Arial"/>
                <w:b/>
                <w:bCs/>
                <w:sz w:val="24"/>
                <w:szCs w:val="24"/>
              </w:rPr>
            </w:pPr>
            <w:r w:rsidRPr="6DD6791E">
              <w:rPr>
                <w:rFonts w:ascii="Arial" w:hAnsi="Arial" w:cs="Arial"/>
                <w:b/>
                <w:bCs/>
                <w:sz w:val="24"/>
                <w:szCs w:val="24"/>
              </w:rPr>
              <w:t>Total</w:t>
            </w:r>
          </w:p>
        </w:tc>
        <w:tc>
          <w:tcPr>
            <w:tcW w:w="3118" w:type="dxa"/>
            <w:shd w:val="clear" w:color="auto" w:fill="auto"/>
            <w:vAlign w:val="center"/>
          </w:tcPr>
          <w:p w14:paraId="2A086857" w14:textId="655F16C3" w:rsidR="00445BFC" w:rsidRPr="00252B40" w:rsidRDefault="009B0A45" w:rsidP="00B346BB">
            <w:pPr>
              <w:spacing w:before="120" w:after="120" w:line="360" w:lineRule="auto"/>
              <w:jc w:val="center"/>
              <w:rPr>
                <w:rFonts w:ascii="Arial" w:hAnsi="Arial" w:cs="Arial"/>
                <w:b/>
                <w:bCs/>
                <w:sz w:val="24"/>
                <w:szCs w:val="24"/>
              </w:rPr>
            </w:pPr>
            <w:r w:rsidRPr="6DD6791E">
              <w:rPr>
                <w:rFonts w:ascii="Arial" w:hAnsi="Arial" w:cs="Arial"/>
                <w:b/>
                <w:bCs/>
                <w:sz w:val="24"/>
                <w:szCs w:val="24"/>
              </w:rPr>
              <w:t>6610</w:t>
            </w:r>
          </w:p>
        </w:tc>
        <w:tc>
          <w:tcPr>
            <w:tcW w:w="2693" w:type="dxa"/>
            <w:shd w:val="clear" w:color="auto" w:fill="auto"/>
            <w:vAlign w:val="center"/>
          </w:tcPr>
          <w:p w14:paraId="1F97A587" w14:textId="40439D28" w:rsidR="00445BFC" w:rsidRPr="00252B40" w:rsidRDefault="00106456" w:rsidP="00B346BB">
            <w:pPr>
              <w:spacing w:before="120" w:after="120" w:line="360" w:lineRule="auto"/>
              <w:jc w:val="center"/>
              <w:rPr>
                <w:rFonts w:ascii="Arial" w:hAnsi="Arial" w:cs="Arial"/>
                <w:b/>
                <w:bCs/>
                <w:sz w:val="24"/>
                <w:szCs w:val="24"/>
              </w:rPr>
            </w:pPr>
            <w:r w:rsidRPr="6DD6791E">
              <w:rPr>
                <w:rFonts w:ascii="Arial" w:hAnsi="Arial" w:cs="Arial"/>
                <w:b/>
                <w:bCs/>
                <w:sz w:val="24"/>
                <w:szCs w:val="24"/>
              </w:rPr>
              <w:t>100%</w:t>
            </w:r>
          </w:p>
        </w:tc>
      </w:tr>
    </w:tbl>
    <w:p w14:paraId="590AD3E0" w14:textId="2FD096EA" w:rsidR="00252B40" w:rsidRDefault="00834182" w:rsidP="00B346BB">
      <w:pPr>
        <w:spacing w:before="120" w:after="120" w:line="360" w:lineRule="auto"/>
        <w:rPr>
          <w:rFonts w:ascii="Arial" w:hAnsi="Arial" w:cs="Arial"/>
          <w:b/>
          <w:bCs/>
          <w:sz w:val="24"/>
          <w:szCs w:val="24"/>
        </w:rPr>
      </w:pPr>
      <w:r w:rsidRPr="00252B40">
        <w:rPr>
          <w:rFonts w:ascii="Arial" w:hAnsi="Arial" w:cs="Arial"/>
          <w:b/>
          <w:noProof/>
          <w:sz w:val="24"/>
          <w:szCs w:val="24"/>
        </w:rPr>
        <w:drawing>
          <wp:anchor distT="0" distB="0" distL="114300" distR="114300" simplePos="0" relativeHeight="251665408" behindDoc="0" locked="0" layoutInCell="1" allowOverlap="1" wp14:anchorId="3A0802A4" wp14:editId="0118208D">
            <wp:simplePos x="0" y="0"/>
            <wp:positionH relativeFrom="margin">
              <wp:align>center</wp:align>
            </wp:positionH>
            <wp:positionV relativeFrom="page">
              <wp:posOffset>4799965</wp:posOffset>
            </wp:positionV>
            <wp:extent cx="3079750" cy="4357370"/>
            <wp:effectExtent l="0" t="0" r="6350" b="5080"/>
            <wp:wrapSquare wrapText="bothSides"/>
            <wp:docPr id="723900614" name="Picture 1" descr="A map of Ashfield denoting the location of the Council's social housing stock. Housing stock is identified as being located in, from north to south, Stanton Hill, Skegby, Huthwaite, Sutton in Ashfield, Kirkby in Ashfield, Selston, Jacksdale, Underwood, Huckn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900614" name="Picture 1" descr="A map of Ashfield denoting the location of the Council's social housing stock. Housing stock is identified as being located in, from north to south, Stanton Hill, Skegby, Huthwaite, Sutton in Ashfield, Kirkby in Ashfield, Selston, Jacksdale, Underwood, Hucknall. "/>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79750" cy="4357370"/>
                    </a:xfrm>
                    <a:prstGeom prst="rect">
                      <a:avLst/>
                    </a:prstGeom>
                  </pic:spPr>
                </pic:pic>
              </a:graphicData>
            </a:graphic>
            <wp14:sizeRelH relativeFrom="page">
              <wp14:pctWidth>0</wp14:pctWidth>
            </wp14:sizeRelH>
            <wp14:sizeRelV relativeFrom="page">
              <wp14:pctHeight>0</wp14:pctHeight>
            </wp14:sizeRelV>
          </wp:anchor>
        </w:drawing>
      </w:r>
    </w:p>
    <w:p w14:paraId="7911CDB8" w14:textId="77777777" w:rsidR="00834182" w:rsidRDefault="00834182" w:rsidP="00834182">
      <w:pPr>
        <w:pStyle w:val="Heading1"/>
        <w:rPr>
          <w:rFonts w:eastAsia="Times New Roman"/>
        </w:rPr>
      </w:pPr>
    </w:p>
    <w:p w14:paraId="229B1502" w14:textId="77777777" w:rsidR="00834182" w:rsidRDefault="00834182" w:rsidP="00834182">
      <w:pPr>
        <w:pStyle w:val="Heading1"/>
        <w:rPr>
          <w:rFonts w:eastAsia="Times New Roman"/>
        </w:rPr>
      </w:pPr>
    </w:p>
    <w:p w14:paraId="3506178D" w14:textId="77777777" w:rsidR="00834182" w:rsidRDefault="00834182" w:rsidP="00834182">
      <w:pPr>
        <w:pStyle w:val="Heading1"/>
        <w:rPr>
          <w:rFonts w:eastAsia="Times New Roman"/>
        </w:rPr>
      </w:pPr>
    </w:p>
    <w:p w14:paraId="49E866F1" w14:textId="77777777" w:rsidR="00834182" w:rsidRDefault="00834182" w:rsidP="00834182">
      <w:pPr>
        <w:pStyle w:val="Heading1"/>
        <w:rPr>
          <w:rFonts w:eastAsia="Times New Roman"/>
        </w:rPr>
      </w:pPr>
    </w:p>
    <w:p w14:paraId="55EA20BB" w14:textId="77777777" w:rsidR="00834182" w:rsidRDefault="00834182" w:rsidP="00834182">
      <w:pPr>
        <w:pStyle w:val="Heading1"/>
        <w:rPr>
          <w:rFonts w:eastAsia="Times New Roman"/>
        </w:rPr>
      </w:pPr>
    </w:p>
    <w:p w14:paraId="6C324378" w14:textId="77777777" w:rsidR="00834182" w:rsidRDefault="00834182" w:rsidP="00834182">
      <w:pPr>
        <w:pStyle w:val="Heading1"/>
        <w:rPr>
          <w:rFonts w:eastAsia="Times New Roman"/>
        </w:rPr>
      </w:pPr>
    </w:p>
    <w:p w14:paraId="1A03D4CA" w14:textId="77777777" w:rsidR="00834182" w:rsidRDefault="00834182" w:rsidP="00834182">
      <w:pPr>
        <w:pStyle w:val="Heading1"/>
        <w:rPr>
          <w:rFonts w:eastAsia="Times New Roman"/>
        </w:rPr>
      </w:pPr>
    </w:p>
    <w:p w14:paraId="4761729E" w14:textId="77777777" w:rsidR="00834182" w:rsidRDefault="00834182" w:rsidP="00834182">
      <w:pPr>
        <w:pStyle w:val="Heading1"/>
        <w:rPr>
          <w:rFonts w:eastAsia="Times New Roman"/>
        </w:rPr>
      </w:pPr>
    </w:p>
    <w:p w14:paraId="710B408F" w14:textId="77777777" w:rsidR="00834182" w:rsidRDefault="00834182" w:rsidP="00834182">
      <w:pPr>
        <w:pStyle w:val="Heading1"/>
        <w:rPr>
          <w:rFonts w:eastAsia="Times New Roman"/>
        </w:rPr>
      </w:pPr>
    </w:p>
    <w:p w14:paraId="205B730F" w14:textId="77777777" w:rsidR="00F45AA1" w:rsidRDefault="00F45AA1" w:rsidP="00F45AA1">
      <w:pPr>
        <w:pStyle w:val="NoSpacing"/>
      </w:pPr>
    </w:p>
    <w:p w14:paraId="5FF98DDF" w14:textId="77777777" w:rsidR="00F45AA1" w:rsidRDefault="00F45AA1" w:rsidP="00F45AA1">
      <w:pPr>
        <w:pStyle w:val="NoSpacing"/>
      </w:pPr>
    </w:p>
    <w:p w14:paraId="2764401B" w14:textId="77777777" w:rsidR="00F45AA1" w:rsidRDefault="00F45AA1" w:rsidP="00F45AA1">
      <w:pPr>
        <w:pStyle w:val="NoSpacing"/>
      </w:pPr>
    </w:p>
    <w:p w14:paraId="210F7C11" w14:textId="77777777" w:rsidR="00F45AA1" w:rsidRDefault="00F45AA1" w:rsidP="00F45AA1">
      <w:pPr>
        <w:pStyle w:val="NoSpacing"/>
      </w:pPr>
    </w:p>
    <w:p w14:paraId="1F80E082" w14:textId="77777777" w:rsidR="00F45AA1" w:rsidRDefault="00F45AA1" w:rsidP="00F45AA1">
      <w:pPr>
        <w:pStyle w:val="NoSpacing"/>
      </w:pPr>
    </w:p>
    <w:p w14:paraId="40C603D6" w14:textId="77777777" w:rsidR="00F45AA1" w:rsidRDefault="00F45AA1" w:rsidP="00F45AA1">
      <w:pPr>
        <w:pStyle w:val="NoSpacing"/>
      </w:pPr>
    </w:p>
    <w:p w14:paraId="6A3AD2CC" w14:textId="34C5CD58" w:rsidR="00571A3E" w:rsidRPr="00754E60" w:rsidRDefault="00754E60" w:rsidP="00754E60">
      <w:pPr>
        <w:pStyle w:val="Heading2"/>
      </w:pPr>
      <w:bookmarkStart w:id="4" w:name="_Vision_and_Objectives"/>
      <w:bookmarkEnd w:id="4"/>
      <w:r>
        <w:rPr>
          <w:rFonts w:eastAsia="Times New Roman"/>
        </w:rPr>
        <w:lastRenderedPageBreak/>
        <w:t>VISIONS AND OBJECTIVES</w:t>
      </w:r>
    </w:p>
    <w:p w14:paraId="6DB5BCB1" w14:textId="44F802D1" w:rsidR="00571A3E" w:rsidRPr="00252B40" w:rsidRDefault="00571A3E" w:rsidP="00B346BB">
      <w:p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 xml:space="preserve">To create an inclusive, responsive, and transparent relationship between </w:t>
      </w:r>
      <w:r w:rsidR="00677111" w:rsidRPr="00252B40">
        <w:rPr>
          <w:rFonts w:ascii="Arial" w:eastAsia="Times New Roman" w:hAnsi="Arial" w:cs="Arial"/>
          <w:sz w:val="24"/>
          <w:szCs w:val="24"/>
        </w:rPr>
        <w:t xml:space="preserve">the </w:t>
      </w:r>
      <w:r w:rsidRPr="00252B40">
        <w:rPr>
          <w:rFonts w:ascii="Arial" w:eastAsia="Times New Roman" w:hAnsi="Arial" w:cs="Arial"/>
          <w:sz w:val="24"/>
          <w:szCs w:val="24"/>
        </w:rPr>
        <w:t>Council and tenants by:</w:t>
      </w:r>
    </w:p>
    <w:p w14:paraId="083416A0" w14:textId="7BB85875" w:rsidR="007F2F64" w:rsidRPr="00252B40" w:rsidRDefault="007F2F64" w:rsidP="00B346BB">
      <w:pPr>
        <w:pStyle w:val="ListParagraph"/>
        <w:numPr>
          <w:ilvl w:val="0"/>
          <w:numId w:val="3"/>
        </w:num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 xml:space="preserve">providing </w:t>
      </w:r>
      <w:r w:rsidR="00677111" w:rsidRPr="00252B40">
        <w:rPr>
          <w:rFonts w:ascii="Arial" w:eastAsia="Times New Roman" w:hAnsi="Arial" w:cs="Arial"/>
          <w:sz w:val="24"/>
          <w:szCs w:val="24"/>
        </w:rPr>
        <w:t xml:space="preserve">a wide range of </w:t>
      </w:r>
      <w:r w:rsidRPr="00252B40">
        <w:rPr>
          <w:rFonts w:ascii="Arial" w:eastAsia="Times New Roman" w:hAnsi="Arial" w:cs="Arial"/>
          <w:sz w:val="24"/>
          <w:szCs w:val="24"/>
        </w:rPr>
        <w:t>opportunities for tenants to be central to decision making, future plans, and play a critical role in helping us to achieve excellent housing services</w:t>
      </w:r>
      <w:r w:rsidR="00A06EC6" w:rsidRPr="00252B40">
        <w:rPr>
          <w:rFonts w:ascii="Arial" w:eastAsia="Times New Roman" w:hAnsi="Arial" w:cs="Arial"/>
          <w:sz w:val="24"/>
          <w:szCs w:val="24"/>
        </w:rPr>
        <w:t>.</w:t>
      </w:r>
    </w:p>
    <w:p w14:paraId="5154B1AB" w14:textId="42CAB987" w:rsidR="007F2F64" w:rsidRPr="00252B40" w:rsidRDefault="007F2F64" w:rsidP="00B346BB">
      <w:pPr>
        <w:pStyle w:val="ListParagraph"/>
        <w:numPr>
          <w:ilvl w:val="0"/>
          <w:numId w:val="3"/>
        </w:num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ensuring that housing services are delivered in a transparent way and tenants</w:t>
      </w:r>
      <w:r w:rsidR="00677111" w:rsidRPr="00252B40">
        <w:rPr>
          <w:rFonts w:ascii="Arial" w:eastAsia="Times New Roman" w:hAnsi="Arial" w:cs="Arial"/>
          <w:sz w:val="24"/>
          <w:szCs w:val="24"/>
        </w:rPr>
        <w:t xml:space="preserve"> have access to sufficient information/data to</w:t>
      </w:r>
      <w:r w:rsidRPr="00252B40">
        <w:rPr>
          <w:rFonts w:ascii="Arial" w:eastAsia="Times New Roman" w:hAnsi="Arial" w:cs="Arial"/>
          <w:sz w:val="24"/>
          <w:szCs w:val="24"/>
        </w:rPr>
        <w:t xml:space="preserve"> hold us to account</w:t>
      </w:r>
      <w:r w:rsidR="00A06EC6" w:rsidRPr="00252B40">
        <w:rPr>
          <w:rFonts w:ascii="Arial" w:eastAsia="Times New Roman" w:hAnsi="Arial" w:cs="Arial"/>
          <w:sz w:val="24"/>
          <w:szCs w:val="24"/>
        </w:rPr>
        <w:t>.</w:t>
      </w:r>
    </w:p>
    <w:p w14:paraId="3930DA24" w14:textId="28599D2E" w:rsidR="007F2F64" w:rsidRPr="00252B40" w:rsidRDefault="00F5575E" w:rsidP="00B346BB">
      <w:pPr>
        <w:pStyle w:val="ListParagraph"/>
        <w:numPr>
          <w:ilvl w:val="0"/>
          <w:numId w:val="3"/>
        </w:num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actively promoting opportunities for tenants to be involved</w:t>
      </w:r>
      <w:r w:rsidR="00D13FA8" w:rsidRPr="00252B40">
        <w:rPr>
          <w:rFonts w:ascii="Arial" w:eastAsia="Times New Roman" w:hAnsi="Arial" w:cs="Arial"/>
          <w:sz w:val="24"/>
          <w:szCs w:val="24"/>
        </w:rPr>
        <w:t xml:space="preserve"> and </w:t>
      </w:r>
      <w:r w:rsidR="007F2F64" w:rsidRPr="00252B40">
        <w:rPr>
          <w:rFonts w:ascii="Arial" w:eastAsia="Times New Roman" w:hAnsi="Arial" w:cs="Arial"/>
          <w:sz w:val="24"/>
          <w:szCs w:val="24"/>
        </w:rPr>
        <w:t xml:space="preserve">ensuring all tenants </w:t>
      </w:r>
      <w:r w:rsidR="00A06EC6" w:rsidRPr="00252B40">
        <w:rPr>
          <w:rFonts w:ascii="Arial" w:eastAsia="Times New Roman" w:hAnsi="Arial" w:cs="Arial"/>
          <w:sz w:val="24"/>
          <w:szCs w:val="24"/>
        </w:rPr>
        <w:t>can</w:t>
      </w:r>
      <w:r w:rsidR="007F2F64" w:rsidRPr="00252B40">
        <w:rPr>
          <w:rFonts w:ascii="Arial" w:eastAsia="Times New Roman" w:hAnsi="Arial" w:cs="Arial"/>
          <w:sz w:val="24"/>
          <w:szCs w:val="24"/>
        </w:rPr>
        <w:t xml:space="preserve"> participate at a level that suits them</w:t>
      </w:r>
      <w:r w:rsidR="00A06EC6" w:rsidRPr="00252B40">
        <w:rPr>
          <w:rFonts w:ascii="Arial" w:eastAsia="Times New Roman" w:hAnsi="Arial" w:cs="Arial"/>
          <w:sz w:val="24"/>
          <w:szCs w:val="24"/>
        </w:rPr>
        <w:t>.</w:t>
      </w:r>
    </w:p>
    <w:p w14:paraId="222D7BEF" w14:textId="3BCEAF94" w:rsidR="007F2F64" w:rsidRPr="00252B40" w:rsidRDefault="007F2F64" w:rsidP="00B346BB">
      <w:pPr>
        <w:pStyle w:val="ListParagraph"/>
        <w:numPr>
          <w:ilvl w:val="0"/>
          <w:numId w:val="3"/>
        </w:num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 xml:space="preserve">effectively using tenant feedback to improve service delivery to meet customer </w:t>
      </w:r>
      <w:r w:rsidR="00A06EC6" w:rsidRPr="00252B40">
        <w:rPr>
          <w:rFonts w:ascii="Arial" w:eastAsia="Times New Roman" w:hAnsi="Arial" w:cs="Arial"/>
          <w:sz w:val="24"/>
          <w:szCs w:val="24"/>
        </w:rPr>
        <w:t>needs.</w:t>
      </w:r>
    </w:p>
    <w:p w14:paraId="45F84608" w14:textId="7BD6D2AE" w:rsidR="007F2F64" w:rsidRPr="00252B40" w:rsidRDefault="007F2F64" w:rsidP="00B346BB">
      <w:pPr>
        <w:pStyle w:val="ListParagraph"/>
        <w:numPr>
          <w:ilvl w:val="0"/>
          <w:numId w:val="3"/>
        </w:num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ensuring housing services are continually monitored for the benefit of all tenants</w:t>
      </w:r>
      <w:r w:rsidR="00A06EC6" w:rsidRPr="00252B40">
        <w:rPr>
          <w:rFonts w:ascii="Arial" w:eastAsia="Times New Roman" w:hAnsi="Arial" w:cs="Arial"/>
          <w:sz w:val="24"/>
          <w:szCs w:val="24"/>
        </w:rPr>
        <w:t>.</w:t>
      </w:r>
    </w:p>
    <w:p w14:paraId="60A38250" w14:textId="24C60449" w:rsidR="007F2F64" w:rsidRPr="00252B40" w:rsidRDefault="007F2F64" w:rsidP="00B346BB">
      <w:pPr>
        <w:pStyle w:val="ListParagraph"/>
        <w:numPr>
          <w:ilvl w:val="0"/>
          <w:numId w:val="3"/>
        </w:num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meeting all statutory and regulatory requirements.</w:t>
      </w:r>
    </w:p>
    <w:p w14:paraId="3917B6CC" w14:textId="14EF0EA9" w:rsidR="007F2F64" w:rsidRPr="00252B40" w:rsidRDefault="007F2F64" w:rsidP="00B346BB">
      <w:pPr>
        <w:pStyle w:val="ListParagraph"/>
        <w:numPr>
          <w:ilvl w:val="0"/>
          <w:numId w:val="3"/>
        </w:num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removing barriers that tenants may experience in participating with engagement opportunities.</w:t>
      </w:r>
    </w:p>
    <w:p w14:paraId="5DCC7DF5" w14:textId="472F0350" w:rsidR="007F2F64" w:rsidRPr="00252B40" w:rsidRDefault="007F2F64" w:rsidP="00B346BB">
      <w:pPr>
        <w:pStyle w:val="ListParagraph"/>
        <w:numPr>
          <w:ilvl w:val="0"/>
          <w:numId w:val="3"/>
        </w:num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 xml:space="preserve">increasing the number of tenants involved and promoting tenant </w:t>
      </w:r>
      <w:r w:rsidR="00A06EC6" w:rsidRPr="00252B40">
        <w:rPr>
          <w:rFonts w:ascii="Arial" w:eastAsia="Times New Roman" w:hAnsi="Arial" w:cs="Arial"/>
          <w:sz w:val="24"/>
          <w:szCs w:val="24"/>
        </w:rPr>
        <w:t>led activities</w:t>
      </w:r>
      <w:r w:rsidRPr="00252B40">
        <w:rPr>
          <w:rFonts w:ascii="Arial" w:eastAsia="Times New Roman" w:hAnsi="Arial" w:cs="Arial"/>
          <w:sz w:val="24"/>
          <w:szCs w:val="24"/>
        </w:rPr>
        <w:t xml:space="preserve"> across the district.</w:t>
      </w:r>
    </w:p>
    <w:p w14:paraId="3EAC7297" w14:textId="1002F88F" w:rsidR="00665260" w:rsidRPr="00252B40" w:rsidRDefault="007F45D0" w:rsidP="00B346BB">
      <w:pPr>
        <w:spacing w:before="120" w:after="120" w:line="360" w:lineRule="auto"/>
        <w:rPr>
          <w:rFonts w:ascii="Arial" w:eastAsia="Times New Roman" w:hAnsi="Arial" w:cs="Arial"/>
          <w:sz w:val="24"/>
          <w:szCs w:val="24"/>
        </w:rPr>
      </w:pPr>
      <w:r w:rsidRPr="6DD6791E">
        <w:rPr>
          <w:rFonts w:ascii="Arial" w:eastAsia="Times New Roman" w:hAnsi="Arial" w:cs="Arial"/>
          <w:sz w:val="24"/>
          <w:szCs w:val="24"/>
        </w:rPr>
        <w:t>Our</w:t>
      </w:r>
      <w:r w:rsidR="007F2F64" w:rsidRPr="6DD6791E">
        <w:rPr>
          <w:rFonts w:ascii="Arial" w:eastAsia="Times New Roman" w:hAnsi="Arial" w:cs="Arial"/>
          <w:sz w:val="24"/>
          <w:szCs w:val="24"/>
        </w:rPr>
        <w:t xml:space="preserve"> </w:t>
      </w:r>
      <w:r w:rsidR="009E000F" w:rsidRPr="6DD6791E">
        <w:rPr>
          <w:rFonts w:ascii="Arial" w:eastAsia="Times New Roman" w:hAnsi="Arial" w:cs="Arial"/>
          <w:sz w:val="24"/>
          <w:szCs w:val="24"/>
        </w:rPr>
        <w:t>Housing Board,</w:t>
      </w:r>
      <w:r w:rsidR="007F2F64" w:rsidRPr="6DD6791E">
        <w:rPr>
          <w:rFonts w:ascii="Arial" w:eastAsia="Times New Roman" w:hAnsi="Arial" w:cs="Arial"/>
          <w:sz w:val="24"/>
          <w:szCs w:val="24"/>
        </w:rPr>
        <w:t xml:space="preserve"> </w:t>
      </w:r>
      <w:r w:rsidR="009E000F" w:rsidRPr="6DD6791E">
        <w:rPr>
          <w:rFonts w:ascii="Arial" w:eastAsia="Times New Roman" w:hAnsi="Arial" w:cs="Arial"/>
          <w:sz w:val="24"/>
          <w:szCs w:val="24"/>
        </w:rPr>
        <w:t xml:space="preserve">Tenant </w:t>
      </w:r>
      <w:r w:rsidR="007F2F64" w:rsidRPr="6DD6791E">
        <w:rPr>
          <w:rFonts w:ascii="Arial" w:eastAsia="Times New Roman" w:hAnsi="Arial" w:cs="Arial"/>
          <w:sz w:val="24"/>
          <w:szCs w:val="24"/>
        </w:rPr>
        <w:t>Gateway</w:t>
      </w:r>
      <w:r w:rsidR="008373AD" w:rsidRPr="6DD6791E">
        <w:rPr>
          <w:rFonts w:ascii="Arial" w:eastAsia="Times New Roman" w:hAnsi="Arial" w:cs="Arial"/>
          <w:sz w:val="24"/>
          <w:szCs w:val="24"/>
        </w:rPr>
        <w:t>,</w:t>
      </w:r>
      <w:r w:rsidRPr="6DD6791E">
        <w:rPr>
          <w:rFonts w:ascii="Arial" w:eastAsia="Times New Roman" w:hAnsi="Arial" w:cs="Arial"/>
          <w:sz w:val="24"/>
          <w:szCs w:val="24"/>
        </w:rPr>
        <w:t xml:space="preserve"> </w:t>
      </w:r>
      <w:r w:rsidR="007F2F64" w:rsidRPr="6DD6791E">
        <w:rPr>
          <w:rFonts w:ascii="Arial" w:eastAsia="Times New Roman" w:hAnsi="Arial" w:cs="Arial"/>
          <w:sz w:val="24"/>
          <w:szCs w:val="24"/>
        </w:rPr>
        <w:t xml:space="preserve">Scrutiny Panel and </w:t>
      </w:r>
      <w:r w:rsidR="008373AD" w:rsidRPr="6DD6791E">
        <w:rPr>
          <w:rFonts w:ascii="Arial" w:eastAsia="Times New Roman" w:hAnsi="Arial" w:cs="Arial"/>
          <w:sz w:val="24"/>
          <w:szCs w:val="24"/>
        </w:rPr>
        <w:t xml:space="preserve">other </w:t>
      </w:r>
      <w:r w:rsidR="007F2F64" w:rsidRPr="6DD6791E">
        <w:rPr>
          <w:rFonts w:ascii="Arial" w:eastAsia="Times New Roman" w:hAnsi="Arial" w:cs="Arial"/>
          <w:sz w:val="24"/>
          <w:szCs w:val="24"/>
        </w:rPr>
        <w:t>involved tenant</w:t>
      </w:r>
      <w:r w:rsidR="00FC7D43" w:rsidRPr="6DD6791E">
        <w:rPr>
          <w:rFonts w:ascii="Arial" w:eastAsia="Times New Roman" w:hAnsi="Arial" w:cs="Arial"/>
          <w:sz w:val="24"/>
          <w:szCs w:val="24"/>
        </w:rPr>
        <w:t xml:space="preserve"> </w:t>
      </w:r>
      <w:r w:rsidRPr="6DD6791E">
        <w:rPr>
          <w:rFonts w:ascii="Arial" w:eastAsia="Times New Roman" w:hAnsi="Arial" w:cs="Arial"/>
          <w:sz w:val="24"/>
          <w:szCs w:val="24"/>
        </w:rPr>
        <w:t>groups track, challenge and monitor outcomes.</w:t>
      </w:r>
    </w:p>
    <w:p w14:paraId="721819FE" w14:textId="0EDD658E" w:rsidR="00E127BD" w:rsidRPr="00252B40" w:rsidRDefault="00E127BD" w:rsidP="00754E60">
      <w:pPr>
        <w:pStyle w:val="Heading2"/>
        <w:rPr>
          <w:rFonts w:eastAsia="Times New Roman"/>
        </w:rPr>
      </w:pPr>
      <w:bookmarkStart w:id="5" w:name="_Leaseholder_Engagement"/>
      <w:bookmarkEnd w:id="5"/>
      <w:r w:rsidRPr="00252B40">
        <w:rPr>
          <w:rFonts w:eastAsia="Times New Roman"/>
        </w:rPr>
        <w:t>Leaseholder Engagement</w:t>
      </w:r>
    </w:p>
    <w:p w14:paraId="20EDF21F" w14:textId="484BA9B7" w:rsidR="003C400F" w:rsidRPr="00252B40" w:rsidRDefault="00F15D52" w:rsidP="00B346BB">
      <w:p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 xml:space="preserve">Ashfield District Council has approximately </w:t>
      </w:r>
      <w:r w:rsidR="009B0A45" w:rsidRPr="00252B40">
        <w:rPr>
          <w:rFonts w:ascii="Arial" w:eastAsia="Times New Roman" w:hAnsi="Arial" w:cs="Arial"/>
          <w:sz w:val="24"/>
          <w:szCs w:val="24"/>
        </w:rPr>
        <w:t>200</w:t>
      </w:r>
      <w:r w:rsidRPr="00252B40">
        <w:rPr>
          <w:rFonts w:ascii="Arial" w:eastAsia="Times New Roman" w:hAnsi="Arial" w:cs="Arial"/>
          <w:sz w:val="24"/>
          <w:szCs w:val="24"/>
        </w:rPr>
        <w:t xml:space="preserve"> Leaseholders across the district. Leaseholders are welcome to be involved in any of the Engagement activities offered by the council relevant to their </w:t>
      </w:r>
      <w:r w:rsidR="00380DEB" w:rsidRPr="00252B40">
        <w:rPr>
          <w:rFonts w:ascii="Arial" w:eastAsia="Times New Roman" w:hAnsi="Arial" w:cs="Arial"/>
          <w:sz w:val="24"/>
          <w:szCs w:val="24"/>
        </w:rPr>
        <w:t>tenure.</w:t>
      </w:r>
      <w:r w:rsidR="00D13FA8" w:rsidRPr="00252B40">
        <w:rPr>
          <w:rFonts w:ascii="Arial" w:eastAsia="Times New Roman" w:hAnsi="Arial" w:cs="Arial"/>
          <w:sz w:val="24"/>
          <w:szCs w:val="24"/>
        </w:rPr>
        <w:t xml:space="preserve"> </w:t>
      </w:r>
      <w:r w:rsidR="003C400F" w:rsidRPr="00252B40">
        <w:rPr>
          <w:rFonts w:ascii="Arial" w:eastAsia="Times New Roman" w:hAnsi="Arial" w:cs="Arial"/>
          <w:sz w:val="24"/>
          <w:szCs w:val="24"/>
        </w:rPr>
        <w:t>In addition, we commit to:</w:t>
      </w:r>
    </w:p>
    <w:p w14:paraId="0295F3F1" w14:textId="460FF8A0" w:rsidR="003C400F" w:rsidRPr="00252B40" w:rsidRDefault="003C400F" w:rsidP="00B346BB">
      <w:pPr>
        <w:pStyle w:val="ListParagraph"/>
        <w:numPr>
          <w:ilvl w:val="0"/>
          <w:numId w:val="27"/>
        </w:num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 xml:space="preserve">Starting conversations about significant change before decisions finalised to ensure maximising any leaseholder influence. </w:t>
      </w:r>
    </w:p>
    <w:p w14:paraId="445451D2" w14:textId="6C248535" w:rsidR="003C400F" w:rsidRPr="00252B40" w:rsidRDefault="003C400F" w:rsidP="00B346BB">
      <w:pPr>
        <w:pStyle w:val="ListParagraph"/>
        <w:numPr>
          <w:ilvl w:val="0"/>
          <w:numId w:val="27"/>
        </w:num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 xml:space="preserve">Use a variety of methods to communicate by asking leaseholders what methods they prefer, including face-to-face, phone, and online forums. </w:t>
      </w:r>
    </w:p>
    <w:p w14:paraId="2401486D" w14:textId="19946494" w:rsidR="003C400F" w:rsidRPr="00252B40" w:rsidRDefault="003C400F" w:rsidP="00B346BB">
      <w:pPr>
        <w:pStyle w:val="ListParagraph"/>
        <w:numPr>
          <w:ilvl w:val="0"/>
          <w:numId w:val="27"/>
        </w:num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 xml:space="preserve">Building relationships and community knowledge. </w:t>
      </w:r>
    </w:p>
    <w:p w14:paraId="0FE3911A" w14:textId="25CE7BAC" w:rsidR="003C400F" w:rsidRPr="00252B40" w:rsidRDefault="003C400F" w:rsidP="00B346BB">
      <w:pPr>
        <w:pStyle w:val="ListParagraph"/>
        <w:numPr>
          <w:ilvl w:val="0"/>
          <w:numId w:val="27"/>
        </w:num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 xml:space="preserve">Respond to leaseholders’ views and </w:t>
      </w:r>
      <w:r w:rsidR="00380DEB" w:rsidRPr="00252B40">
        <w:rPr>
          <w:rFonts w:ascii="Arial" w:eastAsia="Times New Roman" w:hAnsi="Arial" w:cs="Arial"/>
          <w:sz w:val="24"/>
          <w:szCs w:val="24"/>
        </w:rPr>
        <w:t>concerns.</w:t>
      </w:r>
      <w:r w:rsidRPr="00252B40">
        <w:rPr>
          <w:rFonts w:ascii="Arial" w:eastAsia="Times New Roman" w:hAnsi="Arial" w:cs="Arial"/>
          <w:sz w:val="24"/>
          <w:szCs w:val="24"/>
        </w:rPr>
        <w:t xml:space="preserve"> </w:t>
      </w:r>
    </w:p>
    <w:p w14:paraId="2563F422" w14:textId="1806B3D5" w:rsidR="003C400F" w:rsidRPr="00252B40" w:rsidRDefault="003C400F" w:rsidP="00B346BB">
      <w:pPr>
        <w:pStyle w:val="ListParagraph"/>
        <w:numPr>
          <w:ilvl w:val="0"/>
          <w:numId w:val="27"/>
        </w:num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 xml:space="preserve">Send any information well in advance of any changes that affect </w:t>
      </w:r>
      <w:r w:rsidR="00380DEB" w:rsidRPr="00252B40">
        <w:rPr>
          <w:rFonts w:ascii="Arial" w:eastAsia="Times New Roman" w:hAnsi="Arial" w:cs="Arial"/>
          <w:sz w:val="24"/>
          <w:szCs w:val="24"/>
        </w:rPr>
        <w:t>leaseholders.</w:t>
      </w:r>
    </w:p>
    <w:p w14:paraId="5D1C2568" w14:textId="77777777" w:rsidR="00754E60" w:rsidRDefault="00754E60">
      <w:pPr>
        <w:spacing w:line="252" w:lineRule="auto"/>
        <w:jc w:val="both"/>
        <w:rPr>
          <w:rFonts w:eastAsia="Times New Roman" w:cstheme="majorBidi"/>
          <w:b/>
          <w:bCs/>
          <w:caps/>
          <w:color w:val="000000" w:themeColor="text1"/>
          <w:sz w:val="28"/>
          <w:szCs w:val="28"/>
        </w:rPr>
      </w:pPr>
      <w:bookmarkStart w:id="6" w:name="_Training_and_development"/>
      <w:bookmarkEnd w:id="6"/>
      <w:r>
        <w:rPr>
          <w:rFonts w:eastAsia="Times New Roman"/>
        </w:rPr>
        <w:br w:type="page"/>
      </w:r>
    </w:p>
    <w:p w14:paraId="53F1F01F" w14:textId="1DEE616C" w:rsidR="00167B73" w:rsidRPr="00252B40" w:rsidRDefault="00167B73" w:rsidP="00754E60">
      <w:pPr>
        <w:pStyle w:val="Heading2"/>
        <w:rPr>
          <w:rFonts w:eastAsia="Times New Roman"/>
        </w:rPr>
      </w:pPr>
      <w:r w:rsidRPr="00252B40">
        <w:rPr>
          <w:rFonts w:eastAsia="Times New Roman"/>
        </w:rPr>
        <w:lastRenderedPageBreak/>
        <w:t>Training and development</w:t>
      </w:r>
    </w:p>
    <w:p w14:paraId="0395C8E1" w14:textId="6AEAE7CE" w:rsidR="00167B73" w:rsidRPr="00252B40" w:rsidRDefault="00167B73" w:rsidP="00B346BB">
      <w:pPr>
        <w:spacing w:before="120" w:after="120" w:line="360" w:lineRule="auto"/>
        <w:rPr>
          <w:rFonts w:ascii="Arial" w:eastAsia="Times New Roman" w:hAnsi="Arial" w:cs="Arial"/>
          <w:sz w:val="24"/>
          <w:szCs w:val="24"/>
        </w:rPr>
      </w:pPr>
      <w:r w:rsidRPr="6DD6791E">
        <w:rPr>
          <w:rFonts w:ascii="Arial" w:eastAsia="Times New Roman" w:hAnsi="Arial" w:cs="Arial"/>
          <w:sz w:val="24"/>
          <w:szCs w:val="24"/>
        </w:rPr>
        <w:t>We will provide training and development opportunities for involved tenants including:</w:t>
      </w:r>
    </w:p>
    <w:p w14:paraId="24481DA2" w14:textId="279642E4" w:rsidR="00167B73" w:rsidRPr="00252B40" w:rsidRDefault="00167B73" w:rsidP="00B346BB">
      <w:pPr>
        <w:pStyle w:val="ListParagraph"/>
        <w:numPr>
          <w:ilvl w:val="0"/>
          <w:numId w:val="26"/>
        </w:numPr>
        <w:spacing w:before="120" w:after="120" w:line="360" w:lineRule="auto"/>
        <w:jc w:val="both"/>
        <w:rPr>
          <w:rFonts w:ascii="Arial" w:eastAsia="Times New Roman" w:hAnsi="Arial" w:cs="Arial"/>
        </w:rPr>
      </w:pPr>
      <w:r w:rsidRPr="6DD6791E">
        <w:rPr>
          <w:rFonts w:ascii="Arial" w:eastAsia="Times New Roman" w:hAnsi="Arial" w:cs="Arial"/>
          <w:sz w:val="24"/>
          <w:szCs w:val="24"/>
        </w:rPr>
        <w:t xml:space="preserve">access to TPAS conferences, training, </w:t>
      </w:r>
      <w:r w:rsidR="002C457A" w:rsidRPr="6DD6791E">
        <w:rPr>
          <w:rFonts w:ascii="Arial" w:eastAsia="Times New Roman" w:hAnsi="Arial" w:cs="Arial"/>
          <w:sz w:val="24"/>
          <w:szCs w:val="24"/>
        </w:rPr>
        <w:t>webinars,</w:t>
      </w:r>
      <w:r w:rsidRPr="6DD6791E">
        <w:rPr>
          <w:rFonts w:ascii="Arial" w:eastAsia="Times New Roman" w:hAnsi="Arial" w:cs="Arial"/>
          <w:sz w:val="24"/>
          <w:szCs w:val="24"/>
        </w:rPr>
        <w:t xml:space="preserve"> and resources</w:t>
      </w:r>
    </w:p>
    <w:p w14:paraId="7DA584AC" w14:textId="77777777" w:rsidR="00167B73" w:rsidRPr="00252B40" w:rsidRDefault="00167B73" w:rsidP="00B346BB">
      <w:pPr>
        <w:pStyle w:val="ListParagraph"/>
        <w:numPr>
          <w:ilvl w:val="0"/>
          <w:numId w:val="26"/>
        </w:numPr>
        <w:spacing w:before="120" w:after="120" w:line="360" w:lineRule="auto"/>
        <w:rPr>
          <w:rFonts w:ascii="Arial" w:eastAsia="Times New Roman" w:hAnsi="Arial" w:cs="Arial"/>
        </w:rPr>
      </w:pPr>
      <w:r w:rsidRPr="6DD6791E">
        <w:rPr>
          <w:rFonts w:ascii="Arial" w:eastAsia="Times New Roman" w:hAnsi="Arial" w:cs="Arial"/>
          <w:sz w:val="24"/>
          <w:szCs w:val="24"/>
        </w:rPr>
        <w:t>Housing Ombudsman training and information</w:t>
      </w:r>
    </w:p>
    <w:p w14:paraId="0C9225A8" w14:textId="71868163" w:rsidR="00736201" w:rsidRDefault="00F15D52" w:rsidP="00B346BB">
      <w:pPr>
        <w:pStyle w:val="ListParagraph"/>
        <w:numPr>
          <w:ilvl w:val="0"/>
          <w:numId w:val="26"/>
        </w:numPr>
        <w:spacing w:before="120" w:after="240" w:line="360" w:lineRule="auto"/>
        <w:rPr>
          <w:rFonts w:ascii="Arial" w:eastAsia="Times New Roman" w:hAnsi="Arial" w:cs="Arial"/>
        </w:rPr>
      </w:pPr>
      <w:r w:rsidRPr="6DD6791E">
        <w:rPr>
          <w:rFonts w:ascii="Arial" w:eastAsia="Times New Roman" w:hAnsi="Arial" w:cs="Arial"/>
          <w:sz w:val="24"/>
          <w:szCs w:val="24"/>
        </w:rPr>
        <w:t>b</w:t>
      </w:r>
      <w:r w:rsidR="00167B73" w:rsidRPr="6DD6791E">
        <w:rPr>
          <w:rFonts w:ascii="Arial" w:eastAsia="Times New Roman" w:hAnsi="Arial" w:cs="Arial"/>
          <w:sz w:val="24"/>
          <w:szCs w:val="24"/>
        </w:rPr>
        <w:t>espoke training and development</w:t>
      </w:r>
    </w:p>
    <w:p w14:paraId="6B550FD6" w14:textId="4514697F" w:rsidR="00E94BF3" w:rsidRPr="00252B40" w:rsidRDefault="00736201" w:rsidP="00B346BB">
      <w:pPr>
        <w:pStyle w:val="ListParagraph"/>
        <w:numPr>
          <w:ilvl w:val="0"/>
          <w:numId w:val="26"/>
        </w:numPr>
        <w:spacing w:before="120" w:after="120" w:line="360" w:lineRule="auto"/>
        <w:rPr>
          <w:rFonts w:ascii="Arial" w:eastAsia="Times New Roman" w:hAnsi="Arial" w:cs="Arial"/>
        </w:rPr>
      </w:pPr>
      <w:r w:rsidRPr="6DD6791E">
        <w:rPr>
          <w:rFonts w:ascii="Arial" w:eastAsia="Times New Roman" w:hAnsi="Arial" w:cs="Arial"/>
          <w:sz w:val="24"/>
          <w:szCs w:val="24"/>
        </w:rPr>
        <w:t>dedicated officer support/point of contact</w:t>
      </w:r>
    </w:p>
    <w:p w14:paraId="6EA12DCE" w14:textId="2384B8A3" w:rsidR="007857B0" w:rsidRPr="00252B40" w:rsidRDefault="001D2851" w:rsidP="00754E60">
      <w:pPr>
        <w:pStyle w:val="Heading2"/>
        <w:rPr>
          <w:rFonts w:eastAsia="Times New Roman"/>
        </w:rPr>
      </w:pPr>
      <w:bookmarkStart w:id="7" w:name="_Tenant_Involvement_Mechanisms"/>
      <w:bookmarkEnd w:id="7"/>
      <w:r w:rsidRPr="00252B40">
        <w:rPr>
          <w:rFonts w:eastAsia="Times New Roman"/>
        </w:rPr>
        <w:t xml:space="preserve">Tenant Involvement Mechanisms </w:t>
      </w:r>
    </w:p>
    <w:p w14:paraId="5E8CF910" w14:textId="77777777" w:rsidR="006B3490" w:rsidRPr="00252B40" w:rsidRDefault="006B3490" w:rsidP="00B346BB">
      <w:pPr>
        <w:spacing w:before="120" w:after="120" w:line="360" w:lineRule="auto"/>
        <w:rPr>
          <w:rFonts w:ascii="Arial" w:hAnsi="Arial" w:cs="Arial"/>
          <w:sz w:val="24"/>
          <w:szCs w:val="24"/>
        </w:rPr>
      </w:pPr>
      <w:r w:rsidRPr="00252B40">
        <w:rPr>
          <w:rFonts w:ascii="Arial" w:hAnsi="Arial" w:cs="Arial"/>
          <w:sz w:val="24"/>
          <w:szCs w:val="24"/>
        </w:rPr>
        <w:t>To support and encourage tenant participation there are a range of resources and mechanisms to engage which tenant groups and individuals can access including:</w:t>
      </w:r>
    </w:p>
    <w:p w14:paraId="613BC9EE" w14:textId="0C47AB65" w:rsidR="006B3490" w:rsidRPr="00252B40" w:rsidRDefault="006B3490" w:rsidP="00B346BB">
      <w:pPr>
        <w:pStyle w:val="ListParagraph"/>
        <w:numPr>
          <w:ilvl w:val="0"/>
          <w:numId w:val="31"/>
        </w:numPr>
        <w:spacing w:before="120" w:after="120" w:line="360" w:lineRule="auto"/>
        <w:rPr>
          <w:rFonts w:ascii="Arial" w:hAnsi="Arial" w:cs="Arial"/>
          <w:sz w:val="24"/>
          <w:szCs w:val="24"/>
        </w:rPr>
      </w:pPr>
      <w:r w:rsidRPr="00252B40">
        <w:rPr>
          <w:rFonts w:ascii="Arial" w:hAnsi="Arial" w:cs="Arial"/>
          <w:sz w:val="24"/>
          <w:szCs w:val="24"/>
        </w:rPr>
        <w:t>a wide range of involvement methods to suit all lifestyles to ensure that individuals and groups have equal opportunity to engage with us</w:t>
      </w:r>
    </w:p>
    <w:p w14:paraId="4DBE979C" w14:textId="77777777" w:rsidR="006B3490" w:rsidRPr="00252B40" w:rsidRDefault="006B3490" w:rsidP="00B346BB">
      <w:pPr>
        <w:pStyle w:val="ListParagraph"/>
        <w:numPr>
          <w:ilvl w:val="0"/>
          <w:numId w:val="31"/>
        </w:numPr>
        <w:spacing w:before="120" w:after="120" w:line="360" w:lineRule="auto"/>
        <w:rPr>
          <w:rFonts w:ascii="Arial" w:hAnsi="Arial" w:cs="Arial"/>
          <w:sz w:val="24"/>
          <w:szCs w:val="24"/>
        </w:rPr>
      </w:pPr>
      <w:r w:rsidRPr="00252B40">
        <w:rPr>
          <w:rFonts w:ascii="Arial" w:hAnsi="Arial" w:cs="Arial"/>
          <w:sz w:val="24"/>
          <w:szCs w:val="24"/>
        </w:rPr>
        <w:t>Arranging meeting times and locations most accessible to tenants</w:t>
      </w:r>
    </w:p>
    <w:p w14:paraId="23CB27F2" w14:textId="77777777" w:rsidR="006B3490" w:rsidRPr="00252B40" w:rsidRDefault="006B3490" w:rsidP="00B346BB">
      <w:pPr>
        <w:pStyle w:val="ListParagraph"/>
        <w:numPr>
          <w:ilvl w:val="0"/>
          <w:numId w:val="31"/>
        </w:numPr>
        <w:spacing w:before="120" w:after="120" w:line="360" w:lineRule="auto"/>
        <w:rPr>
          <w:rFonts w:ascii="Arial" w:hAnsi="Arial" w:cs="Arial"/>
          <w:sz w:val="24"/>
          <w:szCs w:val="24"/>
        </w:rPr>
      </w:pPr>
      <w:r w:rsidRPr="00252B40">
        <w:rPr>
          <w:rFonts w:ascii="Arial" w:hAnsi="Arial" w:cs="Arial"/>
          <w:sz w:val="24"/>
          <w:szCs w:val="24"/>
        </w:rPr>
        <w:t>Training for tenants who are committed to engagement</w:t>
      </w:r>
    </w:p>
    <w:p w14:paraId="43C83473" w14:textId="77777777" w:rsidR="006B3490" w:rsidRPr="00252B40" w:rsidRDefault="006B3490" w:rsidP="00B346BB">
      <w:pPr>
        <w:pStyle w:val="ListParagraph"/>
        <w:numPr>
          <w:ilvl w:val="0"/>
          <w:numId w:val="31"/>
        </w:numPr>
        <w:spacing w:before="120" w:after="120" w:line="360" w:lineRule="auto"/>
        <w:rPr>
          <w:rFonts w:ascii="Arial" w:hAnsi="Arial" w:cs="Arial"/>
          <w:sz w:val="24"/>
          <w:szCs w:val="24"/>
        </w:rPr>
      </w:pPr>
      <w:r w:rsidRPr="00252B40">
        <w:rPr>
          <w:rFonts w:ascii="Arial" w:hAnsi="Arial" w:cs="Arial"/>
          <w:sz w:val="24"/>
          <w:szCs w:val="24"/>
        </w:rPr>
        <w:t>Dedicated staff resource and time</w:t>
      </w:r>
    </w:p>
    <w:p w14:paraId="69E94D2F" w14:textId="4564248C" w:rsidR="001D2851" w:rsidRPr="00082989" w:rsidRDefault="001D2851" w:rsidP="00754E60">
      <w:pPr>
        <w:pStyle w:val="Heading2"/>
        <w:rPr>
          <w:rFonts w:eastAsia="Times New Roman"/>
        </w:rPr>
      </w:pPr>
      <w:bookmarkStart w:id="8" w:name="_Engagement_Channels"/>
      <w:bookmarkEnd w:id="8"/>
      <w:r w:rsidRPr="6DD6791E">
        <w:rPr>
          <w:rFonts w:eastAsia="Times New Roman"/>
        </w:rPr>
        <w:t>Engagement Channels</w:t>
      </w:r>
    </w:p>
    <w:p w14:paraId="3642E914" w14:textId="64700A48" w:rsidR="001D2851" w:rsidRPr="00252B40" w:rsidRDefault="001D2851" w:rsidP="00B346BB">
      <w:pPr>
        <w:pStyle w:val="ListParagraph"/>
        <w:numPr>
          <w:ilvl w:val="0"/>
          <w:numId w:val="11"/>
        </w:num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 xml:space="preserve">Face-to-Face Meetings: </w:t>
      </w:r>
      <w:r w:rsidR="0026036A" w:rsidRPr="00252B40">
        <w:rPr>
          <w:rFonts w:ascii="Arial" w:eastAsia="Times New Roman" w:hAnsi="Arial" w:cs="Arial"/>
          <w:sz w:val="24"/>
          <w:szCs w:val="24"/>
        </w:rPr>
        <w:t>at community centres</w:t>
      </w:r>
      <w:r w:rsidR="007A056D" w:rsidRPr="00252B40">
        <w:rPr>
          <w:rFonts w:ascii="Arial" w:eastAsia="Times New Roman" w:hAnsi="Arial" w:cs="Arial"/>
          <w:sz w:val="24"/>
          <w:szCs w:val="24"/>
        </w:rPr>
        <w:t>/communal rooms</w:t>
      </w:r>
      <w:r w:rsidR="0026036A" w:rsidRPr="00252B40">
        <w:rPr>
          <w:rFonts w:ascii="Arial" w:eastAsia="Times New Roman" w:hAnsi="Arial" w:cs="Arial"/>
          <w:sz w:val="24"/>
          <w:szCs w:val="24"/>
        </w:rPr>
        <w:t xml:space="preserve"> and council offices</w:t>
      </w:r>
      <w:r w:rsidR="00A06EC6" w:rsidRPr="00252B40">
        <w:rPr>
          <w:rFonts w:ascii="Arial" w:eastAsia="Times New Roman" w:hAnsi="Arial" w:cs="Arial"/>
          <w:sz w:val="24"/>
          <w:szCs w:val="24"/>
        </w:rPr>
        <w:t>.</w:t>
      </w:r>
    </w:p>
    <w:p w14:paraId="3FF47869" w14:textId="6959E64E" w:rsidR="001D2851" w:rsidRPr="00252B40" w:rsidRDefault="001D2851" w:rsidP="00B346BB">
      <w:pPr>
        <w:pStyle w:val="ListParagraph"/>
        <w:numPr>
          <w:ilvl w:val="0"/>
          <w:numId w:val="11"/>
        </w:num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Online Webinars and Virtual Meetings</w:t>
      </w:r>
      <w:r w:rsidR="00A06EC6" w:rsidRPr="00252B40">
        <w:rPr>
          <w:rFonts w:ascii="Arial" w:eastAsia="Times New Roman" w:hAnsi="Arial" w:cs="Arial"/>
          <w:sz w:val="24"/>
          <w:szCs w:val="24"/>
        </w:rPr>
        <w:t>.</w:t>
      </w:r>
    </w:p>
    <w:p w14:paraId="6DBF8173" w14:textId="01C0DBB1" w:rsidR="0026036A" w:rsidRPr="00252B40" w:rsidRDefault="0026036A" w:rsidP="00B346BB">
      <w:pPr>
        <w:pStyle w:val="ListParagraph"/>
        <w:numPr>
          <w:ilvl w:val="0"/>
          <w:numId w:val="11"/>
        </w:num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Hybrid meetings incorporating in person and digital sessions</w:t>
      </w:r>
      <w:r w:rsidR="00A06EC6" w:rsidRPr="00252B40">
        <w:rPr>
          <w:rFonts w:ascii="Arial" w:eastAsia="Times New Roman" w:hAnsi="Arial" w:cs="Arial"/>
          <w:sz w:val="24"/>
          <w:szCs w:val="24"/>
        </w:rPr>
        <w:t>.</w:t>
      </w:r>
    </w:p>
    <w:p w14:paraId="20BC2D50" w14:textId="526D518C" w:rsidR="001D2851" w:rsidRPr="00252B40" w:rsidRDefault="001D2851" w:rsidP="00B346BB">
      <w:pPr>
        <w:pStyle w:val="ListParagraph"/>
        <w:numPr>
          <w:ilvl w:val="0"/>
          <w:numId w:val="11"/>
        </w:num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Newsletters and Social Media</w:t>
      </w:r>
      <w:r w:rsidR="00A06EC6" w:rsidRPr="00252B40">
        <w:rPr>
          <w:rFonts w:ascii="Arial" w:eastAsia="Times New Roman" w:hAnsi="Arial" w:cs="Arial"/>
          <w:sz w:val="24"/>
          <w:szCs w:val="24"/>
        </w:rPr>
        <w:t>.</w:t>
      </w:r>
    </w:p>
    <w:p w14:paraId="6E230F61" w14:textId="3AC47B8C" w:rsidR="001D2851" w:rsidRDefault="0026036A" w:rsidP="00B346BB">
      <w:pPr>
        <w:pStyle w:val="ListParagraph"/>
        <w:numPr>
          <w:ilvl w:val="0"/>
          <w:numId w:val="11"/>
        </w:num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COIN (</w:t>
      </w:r>
      <w:r w:rsidR="00504640" w:rsidRPr="00252B40">
        <w:rPr>
          <w:rFonts w:ascii="Arial" w:eastAsia="Times New Roman" w:hAnsi="Arial" w:cs="Arial"/>
          <w:sz w:val="24"/>
          <w:szCs w:val="24"/>
        </w:rPr>
        <w:t xml:space="preserve">Customer Opinion and Influencing Network) – Link </w:t>
      </w:r>
      <w:hyperlink r:id="rId15" w:history="1">
        <w:r w:rsidR="00504640" w:rsidRPr="00252B40">
          <w:rPr>
            <w:rStyle w:val="Hyperlink"/>
            <w:rFonts w:ascii="Arial" w:eastAsia="Times New Roman" w:hAnsi="Arial" w:cs="Arial"/>
            <w:color w:val="auto"/>
            <w:sz w:val="24"/>
            <w:szCs w:val="24"/>
          </w:rPr>
          <w:t>here</w:t>
        </w:r>
      </w:hyperlink>
      <w:r w:rsidR="00504640" w:rsidRPr="00252B40">
        <w:rPr>
          <w:rFonts w:ascii="Arial" w:eastAsia="Times New Roman" w:hAnsi="Arial" w:cs="Arial"/>
          <w:sz w:val="24"/>
          <w:szCs w:val="24"/>
        </w:rPr>
        <w:t xml:space="preserve"> </w:t>
      </w:r>
    </w:p>
    <w:p w14:paraId="29273626" w14:textId="4B0FEA29" w:rsidR="003B7984" w:rsidRPr="00082989" w:rsidRDefault="00FC7D43" w:rsidP="00754E60">
      <w:pPr>
        <w:pStyle w:val="Heading2"/>
      </w:pPr>
      <w:bookmarkStart w:id="9" w:name="_Tenant_Engagement_Activities"/>
      <w:bookmarkEnd w:id="9"/>
      <w:r w:rsidRPr="00082989">
        <w:t xml:space="preserve">Tenant </w:t>
      </w:r>
      <w:r w:rsidR="00997AB9" w:rsidRPr="00082989">
        <w:t>E</w:t>
      </w:r>
      <w:r w:rsidRPr="00082989">
        <w:t xml:space="preserve">ngagement </w:t>
      </w:r>
      <w:r w:rsidR="00A10B00" w:rsidRPr="00082989">
        <w:t>Activities and Roles</w:t>
      </w:r>
    </w:p>
    <w:tbl>
      <w:tblPr>
        <w:tblStyle w:val="TableGrid"/>
        <w:tblW w:w="104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8232"/>
      </w:tblGrid>
      <w:tr w:rsidR="00082989" w:rsidRPr="00082989" w14:paraId="76F2B641" w14:textId="77777777" w:rsidTr="386D2FF5">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60552A8B" w14:textId="3AA9B98A" w:rsidR="00FC7D43" w:rsidRPr="00082989" w:rsidRDefault="00FC7D43" w:rsidP="007B3637">
            <w:pPr>
              <w:pStyle w:val="Heading2"/>
            </w:pPr>
            <w:r w:rsidRPr="00082989">
              <w:t>Group name</w:t>
            </w:r>
          </w:p>
        </w:tc>
        <w:tc>
          <w:tcPr>
            <w:tcW w:w="8232" w:type="dxa"/>
            <w:tcBorders>
              <w:top w:val="single" w:sz="4" w:space="0" w:color="auto"/>
              <w:left w:val="single" w:sz="4" w:space="0" w:color="auto"/>
              <w:bottom w:val="single" w:sz="4" w:space="0" w:color="auto"/>
              <w:right w:val="single" w:sz="4" w:space="0" w:color="auto"/>
            </w:tcBorders>
            <w:shd w:val="clear" w:color="auto" w:fill="auto"/>
            <w:vAlign w:val="center"/>
          </w:tcPr>
          <w:p w14:paraId="4ED9071D" w14:textId="6FE9F6B6" w:rsidR="00FC7D43" w:rsidRPr="00082989" w:rsidRDefault="001320A2" w:rsidP="007B3637">
            <w:pPr>
              <w:pStyle w:val="Heading2"/>
            </w:pPr>
            <w:r w:rsidRPr="00082989">
              <w:t>Activities and responsibility</w:t>
            </w:r>
          </w:p>
        </w:tc>
      </w:tr>
      <w:tr w:rsidR="6DD6791E" w14:paraId="4C2813DE" w14:textId="77777777" w:rsidTr="386D2FF5">
        <w:trPr>
          <w:trHeight w:val="300"/>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66028586" w14:textId="7F938926" w:rsidR="6DD6791E" w:rsidRDefault="4AF9C14F" w:rsidP="00B346BB">
            <w:pPr>
              <w:spacing w:line="360" w:lineRule="auto"/>
              <w:rPr>
                <w:rFonts w:ascii="Arial" w:hAnsi="Arial" w:cs="Arial"/>
                <w:sz w:val="24"/>
                <w:szCs w:val="24"/>
              </w:rPr>
            </w:pPr>
            <w:r w:rsidRPr="386D2FF5">
              <w:rPr>
                <w:rFonts w:ascii="Arial" w:hAnsi="Arial" w:cs="Arial"/>
                <w:sz w:val="24"/>
                <w:szCs w:val="24"/>
              </w:rPr>
              <w:t xml:space="preserve">Housing Board Quarterly </w:t>
            </w:r>
          </w:p>
        </w:tc>
        <w:tc>
          <w:tcPr>
            <w:tcW w:w="8232" w:type="dxa"/>
            <w:tcBorders>
              <w:top w:val="single" w:sz="4" w:space="0" w:color="auto"/>
              <w:left w:val="single" w:sz="4" w:space="0" w:color="auto"/>
              <w:bottom w:val="single" w:sz="4" w:space="0" w:color="auto"/>
              <w:right w:val="single" w:sz="4" w:space="0" w:color="auto"/>
            </w:tcBorders>
            <w:shd w:val="clear" w:color="auto" w:fill="auto"/>
          </w:tcPr>
          <w:p w14:paraId="3231296E" w14:textId="2E95CD60" w:rsidR="6DD6791E" w:rsidRDefault="6DD6791E" w:rsidP="00B346BB">
            <w:pPr>
              <w:spacing w:line="360" w:lineRule="auto"/>
              <w:rPr>
                <w:rFonts w:ascii="Arial" w:hAnsi="Arial" w:cs="Arial"/>
              </w:rPr>
            </w:pPr>
          </w:p>
          <w:p w14:paraId="18A89F3C" w14:textId="342D2F4A" w:rsidR="6DD6791E" w:rsidRDefault="51E434CA" w:rsidP="00B346BB">
            <w:pPr>
              <w:spacing w:line="360" w:lineRule="auto"/>
              <w:rPr>
                <w:rFonts w:ascii="Arial" w:hAnsi="Arial" w:cs="Arial"/>
              </w:rPr>
            </w:pPr>
            <w:r w:rsidRPr="386D2FF5">
              <w:rPr>
                <w:rFonts w:ascii="Arial" w:hAnsi="Arial" w:cs="Arial"/>
              </w:rPr>
              <w:t xml:space="preserve">Up to four tenant </w:t>
            </w:r>
            <w:r w:rsidR="4AF9C14F" w:rsidRPr="386D2FF5">
              <w:rPr>
                <w:rFonts w:ascii="Arial" w:hAnsi="Arial" w:cs="Arial"/>
                <w:sz w:val="24"/>
                <w:szCs w:val="24"/>
              </w:rPr>
              <w:t>representatives</w:t>
            </w:r>
            <w:r w:rsidR="5BC70348" w:rsidRPr="386D2FF5">
              <w:rPr>
                <w:rFonts w:ascii="Arial" w:hAnsi="Arial" w:cs="Arial"/>
                <w:sz w:val="24"/>
                <w:szCs w:val="24"/>
              </w:rPr>
              <w:t xml:space="preserve"> </w:t>
            </w:r>
            <w:r w:rsidR="4AF9C14F" w:rsidRPr="386D2FF5">
              <w:rPr>
                <w:rFonts w:ascii="Arial" w:hAnsi="Arial" w:cs="Arial"/>
                <w:sz w:val="24"/>
                <w:szCs w:val="24"/>
              </w:rPr>
              <w:t>from existing involved tenant groups</w:t>
            </w:r>
          </w:p>
          <w:p w14:paraId="40A02502" w14:textId="77134EBA" w:rsidR="6DD6791E" w:rsidRDefault="6DD6791E" w:rsidP="00B346BB">
            <w:pPr>
              <w:spacing w:line="360" w:lineRule="auto"/>
              <w:rPr>
                <w:rFonts w:ascii="Arial" w:hAnsi="Arial" w:cs="Arial"/>
                <w:sz w:val="24"/>
                <w:szCs w:val="24"/>
              </w:rPr>
            </w:pPr>
          </w:p>
          <w:p w14:paraId="30B83505" w14:textId="6ADCF627" w:rsidR="6DD6791E" w:rsidRDefault="4AF9C14F" w:rsidP="00B346BB">
            <w:pPr>
              <w:pStyle w:val="ListParagraph"/>
              <w:numPr>
                <w:ilvl w:val="0"/>
                <w:numId w:val="1"/>
              </w:numPr>
              <w:spacing w:line="360" w:lineRule="auto"/>
              <w:ind w:left="360"/>
              <w:rPr>
                <w:rFonts w:ascii="Arial" w:hAnsi="Arial" w:cs="Arial"/>
              </w:rPr>
            </w:pPr>
            <w:r w:rsidRPr="386D2FF5">
              <w:rPr>
                <w:rFonts w:ascii="Arial" w:hAnsi="Arial" w:cs="Arial"/>
                <w:sz w:val="24"/>
                <w:szCs w:val="24"/>
              </w:rPr>
              <w:t xml:space="preserve"> to highlight barriers, challenges and to shape future tenant engagement. </w:t>
            </w:r>
          </w:p>
          <w:p w14:paraId="4436C79F" w14:textId="5055FEB9" w:rsidR="6DD6791E" w:rsidRDefault="4AF9C14F" w:rsidP="00B346BB">
            <w:pPr>
              <w:pStyle w:val="ListParagraph"/>
              <w:numPr>
                <w:ilvl w:val="0"/>
                <w:numId w:val="1"/>
              </w:numPr>
              <w:spacing w:line="360" w:lineRule="auto"/>
              <w:ind w:left="360"/>
              <w:rPr>
                <w:rFonts w:ascii="Arial" w:hAnsi="Arial" w:cs="Arial"/>
              </w:rPr>
            </w:pPr>
            <w:r w:rsidRPr="386D2FF5">
              <w:rPr>
                <w:rFonts w:ascii="Arial" w:hAnsi="Arial" w:cs="Arial"/>
                <w:sz w:val="24"/>
                <w:szCs w:val="24"/>
              </w:rPr>
              <w:t>Along with tenants, the Housing Board group includes Executive</w:t>
            </w:r>
            <w:r w:rsidR="5DADCD8B" w:rsidRPr="386D2FF5">
              <w:rPr>
                <w:rFonts w:ascii="Arial" w:hAnsi="Arial" w:cs="Arial"/>
                <w:sz w:val="24"/>
                <w:szCs w:val="24"/>
              </w:rPr>
              <w:t xml:space="preserve"> </w:t>
            </w:r>
            <w:r w:rsidRPr="386D2FF5">
              <w:rPr>
                <w:rFonts w:ascii="Arial" w:hAnsi="Arial" w:cs="Arial"/>
                <w:sz w:val="24"/>
                <w:szCs w:val="24"/>
              </w:rPr>
              <w:t>Director, Assistant Directors, and Elected Members to highlight</w:t>
            </w:r>
            <w:r w:rsidR="2F7E6C5F" w:rsidRPr="386D2FF5">
              <w:rPr>
                <w:rFonts w:ascii="Arial" w:hAnsi="Arial" w:cs="Arial"/>
                <w:sz w:val="24"/>
                <w:szCs w:val="24"/>
              </w:rPr>
              <w:t xml:space="preserve"> </w:t>
            </w:r>
            <w:r w:rsidRPr="386D2FF5">
              <w:rPr>
                <w:rFonts w:ascii="Arial" w:hAnsi="Arial" w:cs="Arial"/>
                <w:sz w:val="24"/>
                <w:szCs w:val="24"/>
              </w:rPr>
              <w:t>barriers, challenges and to shape future tenant engagement.</w:t>
            </w:r>
          </w:p>
        </w:tc>
      </w:tr>
      <w:tr w:rsidR="00997AB9" w:rsidRPr="00252B40" w14:paraId="0EC96794" w14:textId="77777777" w:rsidTr="386D2FF5">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5846C9D5" w14:textId="3656ACA6" w:rsidR="00FC7D43" w:rsidRPr="00252B40" w:rsidRDefault="00FC7D43" w:rsidP="00B346BB">
            <w:pPr>
              <w:spacing w:before="120" w:after="120" w:line="360" w:lineRule="auto"/>
              <w:rPr>
                <w:rFonts w:ascii="Arial" w:hAnsi="Arial" w:cs="Arial"/>
                <w:sz w:val="24"/>
                <w:szCs w:val="24"/>
              </w:rPr>
            </w:pPr>
            <w:r w:rsidRPr="00252B40">
              <w:rPr>
                <w:rFonts w:ascii="Arial" w:hAnsi="Arial" w:cs="Arial"/>
                <w:sz w:val="24"/>
                <w:szCs w:val="24"/>
              </w:rPr>
              <w:t>Tenant Gateway</w:t>
            </w:r>
            <w:r w:rsidR="00D80F72" w:rsidRPr="00252B40">
              <w:rPr>
                <w:rFonts w:ascii="Arial" w:hAnsi="Arial" w:cs="Arial"/>
                <w:sz w:val="24"/>
                <w:szCs w:val="24"/>
              </w:rPr>
              <w:t xml:space="preserve"> Panel</w:t>
            </w:r>
          </w:p>
        </w:tc>
        <w:tc>
          <w:tcPr>
            <w:tcW w:w="8232" w:type="dxa"/>
            <w:tcBorders>
              <w:top w:val="single" w:sz="4" w:space="0" w:color="auto"/>
              <w:left w:val="single" w:sz="4" w:space="0" w:color="auto"/>
              <w:bottom w:val="single" w:sz="4" w:space="0" w:color="auto"/>
              <w:right w:val="single" w:sz="4" w:space="0" w:color="auto"/>
            </w:tcBorders>
            <w:shd w:val="clear" w:color="auto" w:fill="auto"/>
            <w:vAlign w:val="center"/>
          </w:tcPr>
          <w:p w14:paraId="0006B4F6" w14:textId="77777777" w:rsidR="00A43799" w:rsidRPr="00252B40" w:rsidRDefault="00D80F72" w:rsidP="00B346BB">
            <w:p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 xml:space="preserve">Up to sixteen tenants meet in person </w:t>
            </w:r>
            <w:r w:rsidR="00A43799" w:rsidRPr="00252B40">
              <w:rPr>
                <w:rFonts w:ascii="Arial" w:eastAsia="Times New Roman" w:hAnsi="Arial" w:cs="Arial"/>
                <w:sz w:val="24"/>
                <w:szCs w:val="24"/>
              </w:rPr>
              <w:t>every two months</w:t>
            </w:r>
            <w:r w:rsidRPr="00252B40">
              <w:rPr>
                <w:rFonts w:ascii="Arial" w:eastAsia="Times New Roman" w:hAnsi="Arial" w:cs="Arial"/>
                <w:sz w:val="24"/>
                <w:szCs w:val="24"/>
              </w:rPr>
              <w:t xml:space="preserve"> to</w:t>
            </w:r>
            <w:r w:rsidR="00A43799" w:rsidRPr="00252B40">
              <w:rPr>
                <w:rFonts w:ascii="Arial" w:eastAsia="Times New Roman" w:hAnsi="Arial" w:cs="Arial"/>
                <w:sz w:val="24"/>
                <w:szCs w:val="24"/>
              </w:rPr>
              <w:t>:</w:t>
            </w:r>
          </w:p>
          <w:p w14:paraId="33912F46" w14:textId="1C58F718" w:rsidR="00D80F72" w:rsidRPr="00252B40" w:rsidRDefault="00D80F72" w:rsidP="00B346BB">
            <w:pPr>
              <w:pStyle w:val="ListParagraph"/>
              <w:numPr>
                <w:ilvl w:val="0"/>
                <w:numId w:val="25"/>
              </w:num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lastRenderedPageBreak/>
              <w:t>review performance and offer feedback on proposed changes to policies, repairs, or improvements.</w:t>
            </w:r>
          </w:p>
          <w:p w14:paraId="30905CA2" w14:textId="6954BFCA" w:rsidR="00FC7D43" w:rsidRPr="00252B40" w:rsidRDefault="00A43799"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r</w:t>
            </w:r>
            <w:r w:rsidR="00FC7D43" w:rsidRPr="00252B40">
              <w:rPr>
                <w:rFonts w:ascii="Arial" w:hAnsi="Arial" w:cs="Arial"/>
                <w:sz w:val="24"/>
                <w:szCs w:val="24"/>
              </w:rPr>
              <w:t>eview housing policy</w:t>
            </w:r>
            <w:r w:rsidR="00997AB9" w:rsidRPr="00252B40">
              <w:rPr>
                <w:rFonts w:ascii="Arial" w:hAnsi="Arial" w:cs="Arial"/>
                <w:sz w:val="24"/>
                <w:szCs w:val="24"/>
              </w:rPr>
              <w:t xml:space="preserve">, </w:t>
            </w:r>
            <w:r w:rsidR="00FC7D43" w:rsidRPr="00252B40">
              <w:rPr>
                <w:rFonts w:ascii="Arial" w:hAnsi="Arial" w:cs="Arial"/>
                <w:sz w:val="24"/>
                <w:szCs w:val="24"/>
              </w:rPr>
              <w:t>procedural change</w:t>
            </w:r>
            <w:r w:rsidR="00997AB9" w:rsidRPr="00252B40">
              <w:rPr>
                <w:rFonts w:ascii="Arial" w:hAnsi="Arial" w:cs="Arial"/>
                <w:sz w:val="24"/>
                <w:szCs w:val="24"/>
              </w:rPr>
              <w:t xml:space="preserve">, </w:t>
            </w:r>
            <w:r w:rsidR="00FC7D43" w:rsidRPr="00252B40">
              <w:rPr>
                <w:rFonts w:ascii="Arial" w:hAnsi="Arial" w:cs="Arial"/>
                <w:sz w:val="24"/>
                <w:szCs w:val="24"/>
              </w:rPr>
              <w:t>housing performance</w:t>
            </w:r>
            <w:r w:rsidR="00997AB9" w:rsidRPr="00252B40">
              <w:rPr>
                <w:rFonts w:ascii="Arial" w:hAnsi="Arial" w:cs="Arial"/>
                <w:sz w:val="24"/>
                <w:szCs w:val="24"/>
              </w:rPr>
              <w:t xml:space="preserve">, annual </w:t>
            </w:r>
            <w:r w:rsidR="002C457A" w:rsidRPr="00252B40">
              <w:rPr>
                <w:rFonts w:ascii="Arial" w:hAnsi="Arial" w:cs="Arial"/>
                <w:sz w:val="24"/>
                <w:szCs w:val="24"/>
              </w:rPr>
              <w:t>report,</w:t>
            </w:r>
            <w:r w:rsidR="00997AB9" w:rsidRPr="00252B40">
              <w:rPr>
                <w:rFonts w:ascii="Arial" w:hAnsi="Arial" w:cs="Arial"/>
                <w:sz w:val="24"/>
                <w:szCs w:val="24"/>
              </w:rPr>
              <w:t xml:space="preserve"> and tenant satisfaction feedback</w:t>
            </w:r>
          </w:p>
          <w:p w14:paraId="2D3E813A" w14:textId="20562392" w:rsidR="00FC7D43" w:rsidRPr="00252B40" w:rsidRDefault="00FC7D43"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 xml:space="preserve">track recommendations and outcomes from engagement </w:t>
            </w:r>
            <w:r w:rsidR="00A43799" w:rsidRPr="00252B40">
              <w:rPr>
                <w:rFonts w:ascii="Arial" w:hAnsi="Arial" w:cs="Arial"/>
                <w:sz w:val="24"/>
                <w:szCs w:val="24"/>
              </w:rPr>
              <w:t>activities</w:t>
            </w:r>
            <w:r w:rsidRPr="00252B40">
              <w:rPr>
                <w:rFonts w:ascii="Arial" w:hAnsi="Arial" w:cs="Arial"/>
                <w:sz w:val="24"/>
                <w:szCs w:val="24"/>
              </w:rPr>
              <w:t xml:space="preserve"> </w:t>
            </w:r>
            <w:r w:rsidR="00997AB9" w:rsidRPr="00252B40">
              <w:rPr>
                <w:rFonts w:ascii="Arial" w:hAnsi="Arial" w:cs="Arial"/>
                <w:sz w:val="24"/>
                <w:szCs w:val="24"/>
              </w:rPr>
              <w:t>to support</w:t>
            </w:r>
            <w:r w:rsidRPr="00252B40">
              <w:rPr>
                <w:rFonts w:ascii="Arial" w:hAnsi="Arial" w:cs="Arial"/>
                <w:sz w:val="24"/>
                <w:szCs w:val="24"/>
              </w:rPr>
              <w:t xml:space="preserve"> achieving requirements of regulatory requirements.</w:t>
            </w:r>
          </w:p>
          <w:p w14:paraId="6D9C660C" w14:textId="38192CC8" w:rsidR="00A43799" w:rsidRPr="00252B40" w:rsidRDefault="00A43799" w:rsidP="00B346BB">
            <w:pPr>
              <w:pStyle w:val="ListParagraph"/>
              <w:numPr>
                <w:ilvl w:val="0"/>
                <w:numId w:val="25"/>
              </w:numPr>
              <w:spacing w:before="120" w:after="120" w:line="360" w:lineRule="auto"/>
              <w:rPr>
                <w:rFonts w:ascii="Arial" w:hAnsi="Arial" w:cs="Arial"/>
                <w:sz w:val="24"/>
                <w:szCs w:val="24"/>
              </w:rPr>
            </w:pPr>
            <w:r w:rsidRPr="00252B40">
              <w:rPr>
                <w:rFonts w:ascii="Arial" w:eastAsia="Times New Roman" w:hAnsi="Arial" w:cs="Arial"/>
                <w:sz w:val="24"/>
                <w:szCs w:val="24"/>
              </w:rPr>
              <w:t>p</w:t>
            </w:r>
            <w:r w:rsidR="00FC7D43" w:rsidRPr="00252B40">
              <w:rPr>
                <w:rFonts w:ascii="Arial" w:eastAsia="Times New Roman" w:hAnsi="Arial" w:cs="Arial"/>
                <w:sz w:val="24"/>
                <w:szCs w:val="24"/>
              </w:rPr>
              <w:t xml:space="preserve">ublish annual report detailing tenant engagement activities, outcomes, and progress against </w:t>
            </w:r>
            <w:r w:rsidR="00380DEB" w:rsidRPr="00252B40">
              <w:rPr>
                <w:rFonts w:ascii="Arial" w:eastAsia="Times New Roman" w:hAnsi="Arial" w:cs="Arial"/>
                <w:sz w:val="24"/>
                <w:szCs w:val="24"/>
              </w:rPr>
              <w:t>objectives.</w:t>
            </w:r>
            <w:r w:rsidRPr="00252B40">
              <w:rPr>
                <w:rFonts w:ascii="Arial" w:hAnsi="Arial" w:cs="Arial"/>
                <w:sz w:val="24"/>
                <w:szCs w:val="24"/>
              </w:rPr>
              <w:t xml:space="preserve"> </w:t>
            </w:r>
          </w:p>
          <w:p w14:paraId="77753FBC" w14:textId="381483B1" w:rsidR="00A43799" w:rsidRPr="00252B40" w:rsidRDefault="00A43799"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monitor results of Tenant Satisfaction Measures feedback</w:t>
            </w:r>
          </w:p>
          <w:p w14:paraId="51F067C2" w14:textId="68AF4A79" w:rsidR="00FC7D43" w:rsidRPr="00252B40" w:rsidRDefault="00FC7D43" w:rsidP="00B346BB">
            <w:pPr>
              <w:pStyle w:val="ListParagraph"/>
              <w:numPr>
                <w:ilvl w:val="0"/>
                <w:numId w:val="25"/>
              </w:numPr>
              <w:spacing w:before="120" w:after="120" w:line="360" w:lineRule="auto"/>
              <w:rPr>
                <w:rFonts w:ascii="Arial" w:hAnsi="Arial" w:cs="Arial"/>
                <w:sz w:val="24"/>
                <w:szCs w:val="24"/>
              </w:rPr>
            </w:pPr>
            <w:r w:rsidRPr="00252B40">
              <w:rPr>
                <w:rFonts w:ascii="Arial" w:eastAsia="Times New Roman" w:hAnsi="Arial" w:cs="Arial"/>
                <w:sz w:val="24"/>
                <w:szCs w:val="24"/>
              </w:rPr>
              <w:t>Sign off</w:t>
            </w:r>
            <w:r w:rsidR="00997AB9" w:rsidRPr="00252B40">
              <w:rPr>
                <w:rFonts w:ascii="Arial" w:eastAsia="Times New Roman" w:hAnsi="Arial" w:cs="Arial"/>
                <w:sz w:val="24"/>
                <w:szCs w:val="24"/>
              </w:rPr>
              <w:t xml:space="preserve">, </w:t>
            </w:r>
            <w:r w:rsidR="002C457A" w:rsidRPr="00252B40">
              <w:rPr>
                <w:rFonts w:ascii="Arial" w:eastAsia="Times New Roman" w:hAnsi="Arial" w:cs="Arial"/>
                <w:sz w:val="24"/>
                <w:szCs w:val="24"/>
              </w:rPr>
              <w:t>monitor,</w:t>
            </w:r>
            <w:r w:rsidR="00997AB9" w:rsidRPr="00252B40">
              <w:rPr>
                <w:rFonts w:ascii="Arial" w:eastAsia="Times New Roman" w:hAnsi="Arial" w:cs="Arial"/>
                <w:sz w:val="24"/>
                <w:szCs w:val="24"/>
              </w:rPr>
              <w:t xml:space="preserve"> and track completion of </w:t>
            </w:r>
            <w:r w:rsidR="00A43799" w:rsidRPr="00252B40">
              <w:rPr>
                <w:rFonts w:ascii="Arial" w:eastAsia="Times New Roman" w:hAnsi="Arial" w:cs="Arial"/>
                <w:sz w:val="24"/>
                <w:szCs w:val="24"/>
              </w:rPr>
              <w:t>the e</w:t>
            </w:r>
            <w:r w:rsidRPr="00252B40">
              <w:rPr>
                <w:rFonts w:ascii="Arial" w:eastAsia="Times New Roman" w:hAnsi="Arial" w:cs="Arial"/>
                <w:sz w:val="24"/>
                <w:szCs w:val="24"/>
              </w:rPr>
              <w:t>ngagement plan</w:t>
            </w:r>
          </w:p>
        </w:tc>
      </w:tr>
      <w:tr w:rsidR="00997AB9" w:rsidRPr="00252B40" w14:paraId="7001E01B" w14:textId="77777777" w:rsidTr="386D2FF5">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5F975408" w14:textId="472AAE18" w:rsidR="00FC7D43" w:rsidRPr="00252B40" w:rsidRDefault="00FC7D43" w:rsidP="00B346BB">
            <w:pPr>
              <w:spacing w:before="120" w:after="120" w:line="360" w:lineRule="auto"/>
              <w:rPr>
                <w:rFonts w:ascii="Arial" w:hAnsi="Arial" w:cs="Arial"/>
                <w:sz w:val="24"/>
                <w:szCs w:val="24"/>
              </w:rPr>
            </w:pPr>
            <w:r w:rsidRPr="00252B40">
              <w:rPr>
                <w:rFonts w:ascii="Arial" w:hAnsi="Arial" w:cs="Arial"/>
                <w:sz w:val="24"/>
                <w:szCs w:val="24"/>
              </w:rPr>
              <w:lastRenderedPageBreak/>
              <w:t>Tenant Scrutiny Group</w:t>
            </w:r>
          </w:p>
        </w:tc>
        <w:tc>
          <w:tcPr>
            <w:tcW w:w="8232" w:type="dxa"/>
            <w:tcBorders>
              <w:top w:val="single" w:sz="4" w:space="0" w:color="auto"/>
              <w:left w:val="single" w:sz="4" w:space="0" w:color="auto"/>
              <w:bottom w:val="single" w:sz="4" w:space="0" w:color="auto"/>
              <w:right w:val="single" w:sz="4" w:space="0" w:color="auto"/>
            </w:tcBorders>
            <w:shd w:val="clear" w:color="auto" w:fill="auto"/>
            <w:vAlign w:val="center"/>
          </w:tcPr>
          <w:p w14:paraId="300520A8" w14:textId="04A3C27A" w:rsidR="00A43799" w:rsidRPr="00252B40" w:rsidRDefault="767FEA44" w:rsidP="00B346BB">
            <w:pPr>
              <w:spacing w:before="120" w:after="120" w:line="360" w:lineRule="auto"/>
              <w:rPr>
                <w:rFonts w:ascii="Arial" w:hAnsi="Arial" w:cs="Arial"/>
              </w:rPr>
            </w:pPr>
            <w:r w:rsidRPr="6DD6791E">
              <w:rPr>
                <w:rFonts w:ascii="Arial" w:eastAsia="Times New Roman" w:hAnsi="Arial" w:cs="Arial"/>
                <w:sz w:val="24"/>
                <w:szCs w:val="24"/>
              </w:rPr>
              <w:t>U</w:t>
            </w:r>
            <w:r w:rsidR="780B9996" w:rsidRPr="6DD6791E">
              <w:rPr>
                <w:rFonts w:ascii="Arial" w:eastAsia="Times New Roman" w:hAnsi="Arial" w:cs="Arial"/>
                <w:sz w:val="24"/>
                <w:szCs w:val="24"/>
              </w:rPr>
              <w:t xml:space="preserve">p to nine trained tenants </w:t>
            </w:r>
            <w:r w:rsidR="2EE23CEA" w:rsidRPr="6DD6791E">
              <w:rPr>
                <w:rFonts w:ascii="Arial" w:eastAsia="Times New Roman" w:hAnsi="Arial" w:cs="Arial"/>
                <w:sz w:val="24"/>
                <w:szCs w:val="24"/>
              </w:rPr>
              <w:t>meets</w:t>
            </w:r>
            <w:r w:rsidR="780B9996" w:rsidRPr="6DD6791E">
              <w:rPr>
                <w:rFonts w:ascii="Arial" w:eastAsia="Times New Roman" w:hAnsi="Arial" w:cs="Arial"/>
                <w:sz w:val="24"/>
                <w:szCs w:val="24"/>
              </w:rPr>
              <w:t xml:space="preserve"> online and in person to</w:t>
            </w:r>
            <w:r w:rsidR="421DA7D3" w:rsidRPr="6DD6791E">
              <w:rPr>
                <w:rFonts w:ascii="Arial" w:eastAsia="Times New Roman" w:hAnsi="Arial" w:cs="Arial"/>
                <w:sz w:val="24"/>
                <w:szCs w:val="24"/>
              </w:rPr>
              <w:t>:</w:t>
            </w:r>
          </w:p>
          <w:p w14:paraId="6A6F0116" w14:textId="063D34F8" w:rsidR="00D80F72" w:rsidRPr="00252B40" w:rsidRDefault="00D80F72" w:rsidP="00B346BB">
            <w:pPr>
              <w:pStyle w:val="ListParagraph"/>
              <w:numPr>
                <w:ilvl w:val="0"/>
                <w:numId w:val="25"/>
              </w:numPr>
              <w:spacing w:before="120" w:after="120" w:line="360" w:lineRule="auto"/>
              <w:rPr>
                <w:rFonts w:ascii="Arial" w:hAnsi="Arial" w:cs="Arial"/>
                <w:sz w:val="24"/>
                <w:szCs w:val="24"/>
              </w:rPr>
            </w:pPr>
            <w:r w:rsidRPr="00252B40">
              <w:rPr>
                <w:rFonts w:ascii="Arial" w:eastAsia="Times New Roman" w:hAnsi="Arial" w:cs="Arial"/>
                <w:sz w:val="24"/>
                <w:szCs w:val="24"/>
              </w:rPr>
              <w:t xml:space="preserve">review housing services performance against processes and procedures. </w:t>
            </w:r>
          </w:p>
          <w:p w14:paraId="7D95BCA8" w14:textId="17AB96C0" w:rsidR="00A43799" w:rsidRPr="00252B40" w:rsidRDefault="421DA7D3" w:rsidP="00B346BB">
            <w:pPr>
              <w:pStyle w:val="ListParagraph"/>
              <w:numPr>
                <w:ilvl w:val="0"/>
                <w:numId w:val="25"/>
              </w:numPr>
              <w:spacing w:before="120" w:after="120" w:line="360" w:lineRule="auto"/>
              <w:rPr>
                <w:rFonts w:ascii="Arial" w:hAnsi="Arial" w:cs="Arial"/>
                <w:sz w:val="24"/>
                <w:szCs w:val="24"/>
              </w:rPr>
            </w:pPr>
            <w:r w:rsidRPr="6DD6791E">
              <w:rPr>
                <w:rFonts w:ascii="Arial" w:hAnsi="Arial" w:cs="Arial"/>
                <w:sz w:val="24"/>
                <w:szCs w:val="24"/>
              </w:rPr>
              <w:t>s</w:t>
            </w:r>
            <w:r w:rsidR="00FC7D43" w:rsidRPr="6DD6791E">
              <w:rPr>
                <w:rFonts w:ascii="Arial" w:hAnsi="Arial" w:cs="Arial"/>
                <w:sz w:val="24"/>
                <w:szCs w:val="24"/>
              </w:rPr>
              <w:t>crutin</w:t>
            </w:r>
            <w:r w:rsidRPr="6DD6791E">
              <w:rPr>
                <w:rFonts w:ascii="Arial" w:hAnsi="Arial" w:cs="Arial"/>
                <w:sz w:val="24"/>
                <w:szCs w:val="24"/>
              </w:rPr>
              <w:t>i</w:t>
            </w:r>
            <w:r w:rsidR="673AD542" w:rsidRPr="6DD6791E">
              <w:rPr>
                <w:rFonts w:ascii="Arial" w:hAnsi="Arial" w:cs="Arial"/>
                <w:sz w:val="24"/>
                <w:szCs w:val="24"/>
              </w:rPr>
              <w:t>s</w:t>
            </w:r>
            <w:r w:rsidRPr="6DD6791E">
              <w:rPr>
                <w:rFonts w:ascii="Arial" w:hAnsi="Arial" w:cs="Arial"/>
                <w:sz w:val="24"/>
                <w:szCs w:val="24"/>
              </w:rPr>
              <w:t>e</w:t>
            </w:r>
            <w:r w:rsidR="00FC7D43" w:rsidRPr="6DD6791E">
              <w:rPr>
                <w:rFonts w:ascii="Arial" w:hAnsi="Arial" w:cs="Arial"/>
                <w:sz w:val="24"/>
                <w:szCs w:val="24"/>
              </w:rPr>
              <w:t xml:space="preserve"> housing processes </w:t>
            </w:r>
            <w:r w:rsidR="52F343CF" w:rsidRPr="6DD6791E">
              <w:rPr>
                <w:rFonts w:ascii="Arial" w:hAnsi="Arial" w:cs="Arial"/>
                <w:sz w:val="24"/>
                <w:szCs w:val="24"/>
              </w:rPr>
              <w:t>across all directorates</w:t>
            </w:r>
          </w:p>
          <w:p w14:paraId="67E8FB69" w14:textId="47C424A1" w:rsidR="00FC7D43" w:rsidRPr="00252B40" w:rsidRDefault="00A43799"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Scrutiny topics are agreed in collaboration between tenants and business areas</w:t>
            </w:r>
          </w:p>
        </w:tc>
      </w:tr>
      <w:tr w:rsidR="00997AB9" w:rsidRPr="00252B40" w14:paraId="64F81002" w14:textId="77777777" w:rsidTr="386D2FF5">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12FF5A68" w14:textId="6B35435E" w:rsidR="00FC7D43" w:rsidRPr="00252B40" w:rsidRDefault="00FC7D43" w:rsidP="00B346BB">
            <w:pPr>
              <w:spacing w:before="120" w:after="120" w:line="360" w:lineRule="auto"/>
              <w:rPr>
                <w:rFonts w:ascii="Arial" w:hAnsi="Arial" w:cs="Arial"/>
                <w:sz w:val="24"/>
                <w:szCs w:val="24"/>
              </w:rPr>
            </w:pPr>
            <w:r w:rsidRPr="00252B40">
              <w:rPr>
                <w:rFonts w:ascii="Arial" w:hAnsi="Arial" w:cs="Arial"/>
                <w:sz w:val="24"/>
                <w:szCs w:val="24"/>
              </w:rPr>
              <w:t xml:space="preserve">Customer Opinion and Influencing Network (COIN) </w:t>
            </w:r>
          </w:p>
        </w:tc>
        <w:tc>
          <w:tcPr>
            <w:tcW w:w="8232" w:type="dxa"/>
            <w:tcBorders>
              <w:top w:val="single" w:sz="4" w:space="0" w:color="auto"/>
              <w:left w:val="single" w:sz="4" w:space="0" w:color="auto"/>
              <w:bottom w:val="single" w:sz="4" w:space="0" w:color="auto"/>
              <w:right w:val="single" w:sz="4" w:space="0" w:color="auto"/>
            </w:tcBorders>
            <w:shd w:val="clear" w:color="auto" w:fill="auto"/>
            <w:vAlign w:val="center"/>
          </w:tcPr>
          <w:p w14:paraId="779A654C" w14:textId="77777777" w:rsidR="00A43799" w:rsidRPr="00252B40" w:rsidRDefault="00FC7D43" w:rsidP="00B346BB">
            <w:pPr>
              <w:pStyle w:val="ListParagraph"/>
              <w:numPr>
                <w:ilvl w:val="0"/>
                <w:numId w:val="25"/>
              </w:numPr>
              <w:spacing w:before="120" w:after="120" w:line="360" w:lineRule="auto"/>
              <w:jc w:val="both"/>
              <w:rPr>
                <w:rFonts w:ascii="Arial" w:hAnsi="Arial" w:cs="Arial"/>
                <w:sz w:val="24"/>
                <w:szCs w:val="24"/>
              </w:rPr>
            </w:pPr>
            <w:r w:rsidRPr="00252B40">
              <w:rPr>
                <w:rFonts w:ascii="Arial" w:hAnsi="Arial" w:cs="Arial"/>
                <w:sz w:val="24"/>
                <w:szCs w:val="24"/>
              </w:rPr>
              <w:t xml:space="preserve">Network of tenants who share their views on the services received from the Council as their landlord. </w:t>
            </w:r>
          </w:p>
          <w:p w14:paraId="3DB85DED" w14:textId="289E42F9" w:rsidR="00FC7D43" w:rsidRPr="00252B40" w:rsidRDefault="00FC7D43"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Members can provide feedback at any time, and as frequently as they wish</w:t>
            </w:r>
            <w:r w:rsidR="00A43799" w:rsidRPr="00252B40">
              <w:rPr>
                <w:rFonts w:ascii="Arial" w:hAnsi="Arial" w:cs="Arial"/>
                <w:sz w:val="24"/>
                <w:szCs w:val="24"/>
              </w:rPr>
              <w:t xml:space="preserve"> via a range of methods including phone, in person or </w:t>
            </w:r>
            <w:r w:rsidRPr="00252B40">
              <w:rPr>
                <w:rFonts w:ascii="Arial" w:hAnsi="Arial" w:cs="Arial"/>
                <w:sz w:val="24"/>
                <w:szCs w:val="24"/>
              </w:rPr>
              <w:t>online consultation</w:t>
            </w:r>
            <w:r w:rsidR="007100EC" w:rsidRPr="00252B40">
              <w:rPr>
                <w:rFonts w:ascii="Arial" w:hAnsi="Arial" w:cs="Arial"/>
                <w:sz w:val="24"/>
                <w:szCs w:val="24"/>
              </w:rPr>
              <w:t>s</w:t>
            </w:r>
            <w:r w:rsidRPr="00252B40">
              <w:rPr>
                <w:rFonts w:ascii="Arial" w:hAnsi="Arial" w:cs="Arial"/>
                <w:sz w:val="24"/>
                <w:szCs w:val="24"/>
              </w:rPr>
              <w:t xml:space="preserve"> </w:t>
            </w:r>
          </w:p>
        </w:tc>
      </w:tr>
      <w:tr w:rsidR="00997AB9" w:rsidRPr="00252B40" w14:paraId="318D0687" w14:textId="77777777" w:rsidTr="386D2FF5">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709447D2" w14:textId="0920412A" w:rsidR="00FC7D43" w:rsidRPr="00252B40" w:rsidRDefault="00FC7D43" w:rsidP="00B346BB">
            <w:pPr>
              <w:spacing w:before="120" w:after="120" w:line="360" w:lineRule="auto"/>
              <w:rPr>
                <w:rFonts w:ascii="Arial" w:hAnsi="Arial" w:cs="Arial"/>
                <w:sz w:val="24"/>
                <w:szCs w:val="24"/>
              </w:rPr>
            </w:pPr>
            <w:r w:rsidRPr="00252B40">
              <w:rPr>
                <w:rFonts w:ascii="Arial" w:hAnsi="Arial" w:cs="Arial"/>
                <w:sz w:val="24"/>
                <w:szCs w:val="24"/>
              </w:rPr>
              <w:t xml:space="preserve">Tenant satisfaction Surveys and Consultation </w:t>
            </w:r>
          </w:p>
        </w:tc>
        <w:tc>
          <w:tcPr>
            <w:tcW w:w="8232" w:type="dxa"/>
            <w:tcBorders>
              <w:top w:val="single" w:sz="4" w:space="0" w:color="auto"/>
              <w:left w:val="single" w:sz="4" w:space="0" w:color="auto"/>
              <w:bottom w:val="single" w:sz="4" w:space="0" w:color="auto"/>
              <w:right w:val="single" w:sz="4" w:space="0" w:color="auto"/>
            </w:tcBorders>
            <w:shd w:val="clear" w:color="auto" w:fill="auto"/>
            <w:vAlign w:val="center"/>
          </w:tcPr>
          <w:p w14:paraId="495DF319" w14:textId="6F2DB840" w:rsidR="00FC7D43" w:rsidRPr="00252B40" w:rsidRDefault="00FC7D43"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Tenant Satisfaction Measures</w:t>
            </w:r>
            <w:r w:rsidR="00DD62B9" w:rsidRPr="00252B40">
              <w:rPr>
                <w:rFonts w:ascii="Arial" w:hAnsi="Arial" w:cs="Arial"/>
                <w:sz w:val="24"/>
                <w:szCs w:val="24"/>
              </w:rPr>
              <w:t xml:space="preserve"> (TSMs)</w:t>
            </w:r>
          </w:p>
          <w:p w14:paraId="3443D848" w14:textId="0A485982" w:rsidR="00FC7D43" w:rsidRPr="00252B40" w:rsidRDefault="00DD62B9"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S</w:t>
            </w:r>
            <w:r w:rsidR="00FC7D43" w:rsidRPr="00252B40">
              <w:rPr>
                <w:rFonts w:ascii="Arial" w:hAnsi="Arial" w:cs="Arial"/>
                <w:sz w:val="24"/>
                <w:szCs w:val="24"/>
              </w:rPr>
              <w:t>atisfaction Surveys</w:t>
            </w:r>
            <w:r w:rsidRPr="00252B40">
              <w:rPr>
                <w:rFonts w:ascii="Arial" w:hAnsi="Arial" w:cs="Arial"/>
                <w:sz w:val="24"/>
                <w:szCs w:val="24"/>
              </w:rPr>
              <w:t xml:space="preserve"> on repairs, maintenance, Anti-</w:t>
            </w:r>
            <w:r w:rsidR="00BD0E0E" w:rsidRPr="00252B40">
              <w:rPr>
                <w:rFonts w:ascii="Arial" w:hAnsi="Arial" w:cs="Arial"/>
                <w:sz w:val="24"/>
                <w:szCs w:val="24"/>
              </w:rPr>
              <w:t>S</w:t>
            </w:r>
            <w:r w:rsidRPr="00252B40">
              <w:rPr>
                <w:rFonts w:ascii="Arial" w:hAnsi="Arial" w:cs="Arial"/>
                <w:sz w:val="24"/>
                <w:szCs w:val="24"/>
              </w:rPr>
              <w:t>ocial behaviour and complaints</w:t>
            </w:r>
          </w:p>
          <w:p w14:paraId="38766853" w14:textId="3BC5D57A" w:rsidR="00FC7D43" w:rsidRPr="00252B40" w:rsidRDefault="00FC7D43"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 xml:space="preserve">Bespoke </w:t>
            </w:r>
            <w:r w:rsidR="00DD62B9" w:rsidRPr="00252B40">
              <w:rPr>
                <w:rFonts w:ascii="Arial" w:hAnsi="Arial" w:cs="Arial"/>
                <w:sz w:val="24"/>
                <w:szCs w:val="24"/>
              </w:rPr>
              <w:t>s</w:t>
            </w:r>
            <w:r w:rsidRPr="00252B40">
              <w:rPr>
                <w:rFonts w:ascii="Arial" w:hAnsi="Arial" w:cs="Arial"/>
                <w:sz w:val="24"/>
                <w:szCs w:val="24"/>
              </w:rPr>
              <w:t>urveys and consultation</w:t>
            </w:r>
          </w:p>
        </w:tc>
      </w:tr>
      <w:tr w:rsidR="007100EC" w:rsidRPr="00252B40" w14:paraId="3A0579B0" w14:textId="77777777" w:rsidTr="386D2FF5">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0A2B45DF" w14:textId="74E2FC56" w:rsidR="007100EC" w:rsidRPr="00252B40" w:rsidRDefault="007100EC" w:rsidP="00B346BB">
            <w:pPr>
              <w:spacing w:before="120" w:after="120" w:line="360" w:lineRule="auto"/>
              <w:rPr>
                <w:rFonts w:ascii="Arial" w:hAnsi="Arial" w:cs="Arial"/>
                <w:sz w:val="24"/>
                <w:szCs w:val="24"/>
              </w:rPr>
            </w:pPr>
            <w:r w:rsidRPr="00252B40">
              <w:rPr>
                <w:rFonts w:ascii="Arial" w:hAnsi="Arial" w:cs="Arial"/>
                <w:sz w:val="24"/>
                <w:szCs w:val="24"/>
              </w:rPr>
              <w:t>Engaged Tenant forum</w:t>
            </w:r>
          </w:p>
        </w:tc>
        <w:tc>
          <w:tcPr>
            <w:tcW w:w="8232" w:type="dxa"/>
            <w:tcBorders>
              <w:top w:val="single" w:sz="4" w:space="0" w:color="auto"/>
              <w:left w:val="single" w:sz="4" w:space="0" w:color="auto"/>
              <w:bottom w:val="single" w:sz="4" w:space="0" w:color="auto"/>
              <w:right w:val="single" w:sz="4" w:space="0" w:color="auto"/>
            </w:tcBorders>
            <w:shd w:val="clear" w:color="auto" w:fill="auto"/>
            <w:vAlign w:val="center"/>
          </w:tcPr>
          <w:p w14:paraId="3887BF4E" w14:textId="2CCDC1FF" w:rsidR="00BD0E0E" w:rsidRPr="00252B40" w:rsidRDefault="00252B40"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Quarterly</w:t>
            </w:r>
            <w:r w:rsidR="00A10B00" w:rsidRPr="00252B40">
              <w:rPr>
                <w:rFonts w:ascii="Arial" w:hAnsi="Arial" w:cs="Arial"/>
                <w:sz w:val="24"/>
                <w:szCs w:val="24"/>
              </w:rPr>
              <w:t xml:space="preserve"> online forum (with </w:t>
            </w:r>
            <w:r w:rsidR="00BD0E0E" w:rsidRPr="00252B40">
              <w:rPr>
                <w:rFonts w:ascii="Arial" w:hAnsi="Arial" w:cs="Arial"/>
                <w:sz w:val="24"/>
                <w:szCs w:val="24"/>
              </w:rPr>
              <w:t>facility</w:t>
            </w:r>
            <w:r w:rsidR="00A10B00" w:rsidRPr="00252B40">
              <w:rPr>
                <w:rFonts w:ascii="Arial" w:hAnsi="Arial" w:cs="Arial"/>
                <w:sz w:val="24"/>
                <w:szCs w:val="24"/>
              </w:rPr>
              <w:t xml:space="preserve"> to be in person for those without access to online facilities) </w:t>
            </w:r>
          </w:p>
          <w:p w14:paraId="5A33DEB7" w14:textId="46FDAFC3" w:rsidR="006D180F" w:rsidRPr="00252B40" w:rsidRDefault="00BD0E0E"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O</w:t>
            </w:r>
            <w:r w:rsidR="00A10B00" w:rsidRPr="00252B40">
              <w:rPr>
                <w:rFonts w:ascii="Arial" w:hAnsi="Arial" w:cs="Arial"/>
                <w:sz w:val="24"/>
                <w:szCs w:val="24"/>
              </w:rPr>
              <w:t>pen to a</w:t>
            </w:r>
            <w:r w:rsidR="007100EC" w:rsidRPr="00252B40">
              <w:rPr>
                <w:rFonts w:ascii="Arial" w:hAnsi="Arial" w:cs="Arial"/>
                <w:sz w:val="24"/>
                <w:szCs w:val="24"/>
              </w:rPr>
              <w:t xml:space="preserve">ny </w:t>
            </w:r>
            <w:r w:rsidRPr="00252B40">
              <w:rPr>
                <w:rFonts w:ascii="Arial" w:hAnsi="Arial" w:cs="Arial"/>
                <w:sz w:val="24"/>
                <w:szCs w:val="24"/>
              </w:rPr>
              <w:t xml:space="preserve">involved </w:t>
            </w:r>
            <w:r w:rsidR="007100EC" w:rsidRPr="00252B40">
              <w:rPr>
                <w:rFonts w:ascii="Arial" w:hAnsi="Arial" w:cs="Arial"/>
                <w:sz w:val="24"/>
                <w:szCs w:val="24"/>
              </w:rPr>
              <w:t>tenant that has been involved in</w:t>
            </w:r>
            <w:r w:rsidRPr="00252B40">
              <w:rPr>
                <w:rFonts w:ascii="Arial" w:hAnsi="Arial" w:cs="Arial"/>
                <w:sz w:val="24"/>
                <w:szCs w:val="24"/>
              </w:rPr>
              <w:t xml:space="preserve"> the previous 12 months</w:t>
            </w:r>
            <w:r w:rsidR="00A10B00" w:rsidRPr="00252B40">
              <w:rPr>
                <w:rFonts w:ascii="Arial" w:hAnsi="Arial" w:cs="Arial"/>
                <w:sz w:val="24"/>
                <w:szCs w:val="24"/>
              </w:rPr>
              <w:t xml:space="preserve"> </w:t>
            </w:r>
          </w:p>
          <w:p w14:paraId="392420A7" w14:textId="4015244C" w:rsidR="006D180F" w:rsidRPr="00252B40" w:rsidRDefault="00BD0E0E" w:rsidP="00B346BB">
            <w:pPr>
              <w:pStyle w:val="ListParagraph"/>
              <w:numPr>
                <w:ilvl w:val="0"/>
                <w:numId w:val="25"/>
              </w:numPr>
              <w:spacing w:before="120" w:after="120" w:line="360" w:lineRule="auto"/>
              <w:rPr>
                <w:rFonts w:ascii="Arial" w:hAnsi="Arial" w:cs="Arial"/>
                <w:sz w:val="24"/>
                <w:szCs w:val="24"/>
              </w:rPr>
            </w:pPr>
            <w:r w:rsidRPr="6DD6791E">
              <w:rPr>
                <w:rFonts w:ascii="Arial" w:hAnsi="Arial" w:cs="Arial"/>
                <w:sz w:val="24"/>
                <w:szCs w:val="24"/>
              </w:rPr>
              <w:t>T</w:t>
            </w:r>
            <w:r w:rsidR="00A10B00" w:rsidRPr="6DD6791E">
              <w:rPr>
                <w:rFonts w:ascii="Arial" w:hAnsi="Arial" w:cs="Arial"/>
                <w:sz w:val="24"/>
                <w:szCs w:val="24"/>
              </w:rPr>
              <w:t xml:space="preserve">opics to </w:t>
            </w:r>
            <w:r w:rsidR="1BE09D45" w:rsidRPr="6DD6791E">
              <w:rPr>
                <w:rFonts w:ascii="Arial" w:hAnsi="Arial" w:cs="Arial"/>
                <w:sz w:val="24"/>
                <w:szCs w:val="24"/>
              </w:rPr>
              <w:t xml:space="preserve">be </w:t>
            </w:r>
            <w:r w:rsidR="00A10B00" w:rsidRPr="6DD6791E">
              <w:rPr>
                <w:rFonts w:ascii="Arial" w:hAnsi="Arial" w:cs="Arial"/>
                <w:sz w:val="24"/>
                <w:szCs w:val="24"/>
              </w:rPr>
              <w:t xml:space="preserve">agreed </w:t>
            </w:r>
            <w:r w:rsidR="006D180F" w:rsidRPr="6DD6791E">
              <w:rPr>
                <w:rFonts w:ascii="Arial" w:hAnsi="Arial" w:cs="Arial"/>
                <w:sz w:val="24"/>
                <w:szCs w:val="24"/>
              </w:rPr>
              <w:t xml:space="preserve">with </w:t>
            </w:r>
            <w:r w:rsidR="00D13FA8" w:rsidRPr="6DD6791E">
              <w:rPr>
                <w:rFonts w:ascii="Arial" w:hAnsi="Arial" w:cs="Arial"/>
                <w:sz w:val="24"/>
                <w:szCs w:val="24"/>
              </w:rPr>
              <w:t>tenants.</w:t>
            </w:r>
          </w:p>
        </w:tc>
      </w:tr>
      <w:tr w:rsidR="00DD62B9" w:rsidRPr="00252B40" w14:paraId="1E816B3B" w14:textId="77777777" w:rsidTr="386D2FF5">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3960E28A" w14:textId="2CA47C2E" w:rsidR="00DD62B9" w:rsidRPr="00252B40" w:rsidRDefault="00DD62B9" w:rsidP="00B346BB">
            <w:pPr>
              <w:spacing w:before="120" w:after="120" w:line="360" w:lineRule="auto"/>
              <w:rPr>
                <w:rFonts w:ascii="Arial" w:hAnsi="Arial" w:cs="Arial"/>
                <w:sz w:val="24"/>
                <w:szCs w:val="24"/>
              </w:rPr>
            </w:pPr>
            <w:r w:rsidRPr="00252B40">
              <w:rPr>
                <w:rFonts w:ascii="Arial" w:hAnsi="Arial" w:cs="Arial"/>
                <w:sz w:val="24"/>
                <w:szCs w:val="24"/>
              </w:rPr>
              <w:lastRenderedPageBreak/>
              <w:t>Special interest groups</w:t>
            </w:r>
          </w:p>
        </w:tc>
        <w:tc>
          <w:tcPr>
            <w:tcW w:w="8232" w:type="dxa"/>
            <w:tcBorders>
              <w:top w:val="single" w:sz="4" w:space="0" w:color="auto"/>
              <w:left w:val="single" w:sz="4" w:space="0" w:color="auto"/>
              <w:bottom w:val="single" w:sz="4" w:space="0" w:color="auto"/>
              <w:right w:val="single" w:sz="4" w:space="0" w:color="auto"/>
            </w:tcBorders>
            <w:shd w:val="clear" w:color="auto" w:fill="auto"/>
            <w:vAlign w:val="center"/>
          </w:tcPr>
          <w:p w14:paraId="43C3EEFD" w14:textId="77777777" w:rsidR="00DD62B9" w:rsidRPr="00252B40" w:rsidRDefault="00DD62B9"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Task and finish focus groups on key areas led by tenant priorities and the regulatory requirements</w:t>
            </w:r>
          </w:p>
          <w:p w14:paraId="44652A08" w14:textId="77777777" w:rsidR="00BD0E0E" w:rsidRPr="00252B40" w:rsidRDefault="00BD0E0E"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Specific consultations with tenants who have lived experience of the particular business area</w:t>
            </w:r>
          </w:p>
          <w:p w14:paraId="54DF886C" w14:textId="3797D9AA" w:rsidR="00BD0E0E" w:rsidRPr="00252B40" w:rsidRDefault="00BD0E0E"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See section below for overarching topics</w:t>
            </w:r>
          </w:p>
        </w:tc>
      </w:tr>
      <w:tr w:rsidR="00DD62B9" w:rsidRPr="00252B40" w14:paraId="29AC2962" w14:textId="77777777" w:rsidTr="386D2FF5">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3C0C4F43" w14:textId="77777777" w:rsidR="00DD62B9" w:rsidRPr="00252B40" w:rsidRDefault="00DD62B9" w:rsidP="00B346BB">
            <w:pPr>
              <w:spacing w:before="120" w:after="120" w:line="360" w:lineRule="auto"/>
              <w:rPr>
                <w:rFonts w:ascii="Arial" w:hAnsi="Arial" w:cs="Arial"/>
                <w:sz w:val="24"/>
                <w:szCs w:val="24"/>
              </w:rPr>
            </w:pPr>
            <w:r w:rsidRPr="00252B40">
              <w:rPr>
                <w:rFonts w:ascii="Arial" w:hAnsi="Arial" w:cs="Arial"/>
                <w:sz w:val="24"/>
                <w:szCs w:val="24"/>
              </w:rPr>
              <w:t>Tenants and Residents Groups / Community Associations</w:t>
            </w:r>
          </w:p>
        </w:tc>
        <w:tc>
          <w:tcPr>
            <w:tcW w:w="8232" w:type="dxa"/>
            <w:tcBorders>
              <w:top w:val="single" w:sz="4" w:space="0" w:color="auto"/>
              <w:left w:val="single" w:sz="4" w:space="0" w:color="auto"/>
              <w:bottom w:val="single" w:sz="4" w:space="0" w:color="auto"/>
              <w:right w:val="single" w:sz="4" w:space="0" w:color="auto"/>
            </w:tcBorders>
            <w:shd w:val="clear" w:color="auto" w:fill="auto"/>
            <w:vAlign w:val="center"/>
          </w:tcPr>
          <w:p w14:paraId="3F499E4C" w14:textId="77777777" w:rsidR="00DD62B9" w:rsidRPr="00252B40" w:rsidRDefault="00DD62B9"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Community groups acting in the interest of tenants and residents, in particular areas in the district.</w:t>
            </w:r>
          </w:p>
          <w:p w14:paraId="064AA51A" w14:textId="77777777" w:rsidR="00DD62B9" w:rsidRPr="00252B40" w:rsidRDefault="00DD62B9"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Tenant led to discuss any issues that affect people living in their area and invite relevant organisations to help address their concerns which are not restricted to housing matters and many groups will also arrange social events for their residents.</w:t>
            </w:r>
          </w:p>
          <w:p w14:paraId="78AC819A" w14:textId="77777777" w:rsidR="00DD62B9" w:rsidRPr="00252B40" w:rsidRDefault="00DD62B9"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The Council may provide funding and support to Tenants and Residents Associations, subject to their constitution and the make-up of their membership.</w:t>
            </w:r>
          </w:p>
          <w:p w14:paraId="0CF4E2C4" w14:textId="77777777" w:rsidR="00DD62B9" w:rsidRPr="00252B40" w:rsidRDefault="00DD62B9"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The frequency and duration are set by the group, meetings are normally held in person in the locality of the area the group represents.</w:t>
            </w:r>
          </w:p>
        </w:tc>
      </w:tr>
      <w:tr w:rsidR="00DD62B9" w:rsidRPr="00252B40" w14:paraId="10FE620B" w14:textId="77777777" w:rsidTr="386D2FF5">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42E13312" w14:textId="1AA20671" w:rsidR="00DD62B9" w:rsidRPr="00252B40" w:rsidRDefault="00DD62B9" w:rsidP="00B346BB">
            <w:pPr>
              <w:spacing w:before="120" w:after="120" w:line="360" w:lineRule="auto"/>
              <w:rPr>
                <w:rFonts w:ascii="Arial" w:hAnsi="Arial" w:cs="Arial"/>
                <w:sz w:val="24"/>
                <w:szCs w:val="24"/>
              </w:rPr>
            </w:pPr>
            <w:r w:rsidRPr="00252B40">
              <w:rPr>
                <w:rFonts w:ascii="Arial" w:hAnsi="Arial" w:cs="Arial"/>
                <w:sz w:val="24"/>
                <w:szCs w:val="24"/>
              </w:rPr>
              <w:t>Online</w:t>
            </w:r>
          </w:p>
        </w:tc>
        <w:tc>
          <w:tcPr>
            <w:tcW w:w="8232" w:type="dxa"/>
            <w:tcBorders>
              <w:top w:val="single" w:sz="4" w:space="0" w:color="auto"/>
              <w:left w:val="single" w:sz="4" w:space="0" w:color="auto"/>
              <w:bottom w:val="single" w:sz="4" w:space="0" w:color="auto"/>
              <w:right w:val="single" w:sz="4" w:space="0" w:color="auto"/>
            </w:tcBorders>
            <w:shd w:val="clear" w:color="auto" w:fill="auto"/>
            <w:vAlign w:val="center"/>
          </w:tcPr>
          <w:p w14:paraId="5471134D" w14:textId="2F986B09" w:rsidR="00DD62B9" w:rsidRPr="00252B40" w:rsidRDefault="00DD62B9"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Tenant Portal, tenant magazines and newsletters</w:t>
            </w:r>
          </w:p>
        </w:tc>
      </w:tr>
      <w:tr w:rsidR="00DD62B9" w:rsidRPr="00252B40" w14:paraId="317B4FAB" w14:textId="77777777" w:rsidTr="386D2FF5">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7DDA049F" w14:textId="753368CA" w:rsidR="00DD62B9" w:rsidRPr="00252B40" w:rsidRDefault="00DD62B9" w:rsidP="00B346BB">
            <w:pPr>
              <w:spacing w:before="120" w:after="120" w:line="360" w:lineRule="auto"/>
              <w:rPr>
                <w:rFonts w:ascii="Arial" w:hAnsi="Arial" w:cs="Arial"/>
                <w:sz w:val="24"/>
                <w:szCs w:val="24"/>
              </w:rPr>
            </w:pPr>
            <w:r w:rsidRPr="00252B40">
              <w:rPr>
                <w:rFonts w:ascii="Arial" w:hAnsi="Arial" w:cs="Arial"/>
                <w:sz w:val="24"/>
                <w:szCs w:val="24"/>
              </w:rPr>
              <w:t xml:space="preserve">Housing Surgeries </w:t>
            </w:r>
          </w:p>
        </w:tc>
        <w:tc>
          <w:tcPr>
            <w:tcW w:w="8232" w:type="dxa"/>
            <w:tcBorders>
              <w:top w:val="single" w:sz="4" w:space="0" w:color="auto"/>
              <w:left w:val="single" w:sz="4" w:space="0" w:color="auto"/>
              <w:bottom w:val="single" w:sz="4" w:space="0" w:color="auto"/>
              <w:right w:val="single" w:sz="4" w:space="0" w:color="auto"/>
            </w:tcBorders>
            <w:shd w:val="clear" w:color="auto" w:fill="auto"/>
            <w:vAlign w:val="center"/>
          </w:tcPr>
          <w:p w14:paraId="2FF051B5" w14:textId="44099783" w:rsidR="00DD62B9" w:rsidRPr="00252B40" w:rsidRDefault="00BD0E0E" w:rsidP="00B346BB">
            <w:pPr>
              <w:pStyle w:val="ListParagraph"/>
              <w:numPr>
                <w:ilvl w:val="0"/>
                <w:numId w:val="25"/>
              </w:numPr>
              <w:spacing w:before="120" w:after="120" w:line="360" w:lineRule="auto"/>
              <w:rPr>
                <w:rFonts w:ascii="Arial" w:hAnsi="Arial" w:cs="Arial"/>
                <w:sz w:val="24"/>
                <w:szCs w:val="24"/>
              </w:rPr>
            </w:pPr>
            <w:r w:rsidRPr="00252B40">
              <w:rPr>
                <w:rFonts w:ascii="Arial" w:eastAsia="Times New Roman" w:hAnsi="Arial" w:cs="Arial"/>
                <w:sz w:val="24"/>
                <w:szCs w:val="24"/>
              </w:rPr>
              <w:t xml:space="preserve">In person visits by Housing Officers to meet with </w:t>
            </w:r>
            <w:r w:rsidR="00DD62B9" w:rsidRPr="00252B40">
              <w:rPr>
                <w:rFonts w:ascii="Arial" w:eastAsia="Times New Roman" w:hAnsi="Arial" w:cs="Arial"/>
                <w:sz w:val="24"/>
                <w:szCs w:val="24"/>
              </w:rPr>
              <w:t>tenants</w:t>
            </w:r>
            <w:r w:rsidR="00DD62B9" w:rsidRPr="00252B40">
              <w:rPr>
                <w:rFonts w:ascii="Arial" w:eastAsia="Times New Roman" w:hAnsi="Arial" w:cs="Arial"/>
                <w:b/>
                <w:bCs/>
                <w:color w:val="FF0000"/>
                <w:sz w:val="24"/>
                <w:szCs w:val="24"/>
              </w:rPr>
              <w:t xml:space="preserve"> </w:t>
            </w:r>
            <w:r w:rsidR="00DD62B9" w:rsidRPr="00252B40">
              <w:rPr>
                <w:rFonts w:ascii="Arial" w:eastAsia="Times New Roman" w:hAnsi="Arial" w:cs="Arial"/>
                <w:sz w:val="24"/>
                <w:szCs w:val="24"/>
              </w:rPr>
              <w:t>at sheltered schemes</w:t>
            </w:r>
          </w:p>
        </w:tc>
      </w:tr>
      <w:tr w:rsidR="00DD62B9" w:rsidRPr="00252B40" w14:paraId="4D9FC3D6" w14:textId="77777777" w:rsidTr="386D2FF5">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69DE33E9" w14:textId="4E9FA136" w:rsidR="00DD62B9" w:rsidRPr="00252B40" w:rsidRDefault="00DD62B9" w:rsidP="00B346BB">
            <w:pPr>
              <w:spacing w:before="120" w:after="120" w:line="360" w:lineRule="auto"/>
              <w:rPr>
                <w:rFonts w:ascii="Arial" w:hAnsi="Arial" w:cs="Arial"/>
                <w:sz w:val="24"/>
                <w:szCs w:val="24"/>
              </w:rPr>
            </w:pPr>
            <w:r w:rsidRPr="00252B40">
              <w:rPr>
                <w:rFonts w:ascii="Arial" w:hAnsi="Arial" w:cs="Arial"/>
                <w:sz w:val="24"/>
                <w:szCs w:val="24"/>
              </w:rPr>
              <w:t>Annual Estate Inspections</w:t>
            </w:r>
          </w:p>
        </w:tc>
        <w:tc>
          <w:tcPr>
            <w:tcW w:w="8232" w:type="dxa"/>
            <w:tcBorders>
              <w:top w:val="single" w:sz="4" w:space="0" w:color="auto"/>
              <w:left w:val="single" w:sz="4" w:space="0" w:color="auto"/>
              <w:bottom w:val="single" w:sz="4" w:space="0" w:color="auto"/>
              <w:right w:val="single" w:sz="4" w:space="0" w:color="auto"/>
            </w:tcBorders>
            <w:shd w:val="clear" w:color="auto" w:fill="auto"/>
            <w:vAlign w:val="center"/>
          </w:tcPr>
          <w:p w14:paraId="04871EE8" w14:textId="5E664413" w:rsidR="00DD62B9" w:rsidRPr="00252B40" w:rsidRDefault="00BD0E0E" w:rsidP="00B346BB">
            <w:pPr>
              <w:pStyle w:val="ListParagraph"/>
              <w:numPr>
                <w:ilvl w:val="0"/>
                <w:numId w:val="25"/>
              </w:numPr>
              <w:spacing w:before="120" w:after="120" w:line="360" w:lineRule="auto"/>
              <w:rPr>
                <w:rFonts w:ascii="Arial" w:eastAsia="Times New Roman" w:hAnsi="Arial" w:cs="Arial"/>
                <w:sz w:val="24"/>
                <w:szCs w:val="24"/>
              </w:rPr>
            </w:pPr>
            <w:r w:rsidRPr="6DD6791E">
              <w:rPr>
                <w:rFonts w:ascii="Arial" w:eastAsia="Times New Roman" w:hAnsi="Arial" w:cs="Arial"/>
                <w:sz w:val="24"/>
                <w:szCs w:val="24"/>
              </w:rPr>
              <w:t>In person visits by Housing Officers to check neighbourhoods and estates for any issues across the district</w:t>
            </w:r>
          </w:p>
          <w:p w14:paraId="0C7A5F1E" w14:textId="6A1A0F40" w:rsidR="00DD62B9" w:rsidRPr="00252B40" w:rsidRDefault="40E029F1" w:rsidP="00B346BB">
            <w:pPr>
              <w:pStyle w:val="ListParagraph"/>
              <w:numPr>
                <w:ilvl w:val="0"/>
                <w:numId w:val="25"/>
              </w:numPr>
              <w:spacing w:before="120" w:after="120" w:line="360" w:lineRule="auto"/>
              <w:rPr>
                <w:rFonts w:ascii="Arial" w:eastAsia="Times New Roman" w:hAnsi="Arial" w:cs="Arial"/>
                <w:sz w:val="24"/>
                <w:szCs w:val="24"/>
              </w:rPr>
            </w:pPr>
            <w:r w:rsidRPr="6DD6791E">
              <w:rPr>
                <w:rFonts w:ascii="Arial" w:eastAsia="Times New Roman" w:hAnsi="Arial" w:cs="Arial"/>
                <w:sz w:val="24"/>
                <w:szCs w:val="24"/>
              </w:rPr>
              <w:t xml:space="preserve">All tenants are welcome to attend these inspections </w:t>
            </w:r>
          </w:p>
        </w:tc>
      </w:tr>
      <w:tr w:rsidR="00DD62B9" w:rsidRPr="00252B40" w14:paraId="0104B9F6" w14:textId="77777777" w:rsidTr="386D2FF5">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6DBE16A6" w14:textId="7A7A841A" w:rsidR="00DD62B9" w:rsidRPr="00252B40" w:rsidRDefault="00DD62B9" w:rsidP="00B346BB">
            <w:pPr>
              <w:spacing w:before="120" w:after="120" w:line="360" w:lineRule="auto"/>
              <w:rPr>
                <w:rFonts w:ascii="Arial" w:hAnsi="Arial" w:cs="Arial"/>
                <w:sz w:val="24"/>
                <w:szCs w:val="24"/>
              </w:rPr>
            </w:pPr>
            <w:r w:rsidRPr="00252B40">
              <w:rPr>
                <w:rFonts w:ascii="Arial" w:hAnsi="Arial" w:cs="Arial"/>
                <w:sz w:val="24"/>
                <w:szCs w:val="24"/>
              </w:rPr>
              <w:t>Local Tenant Champions</w:t>
            </w:r>
          </w:p>
        </w:tc>
        <w:tc>
          <w:tcPr>
            <w:tcW w:w="8232" w:type="dxa"/>
            <w:tcBorders>
              <w:top w:val="single" w:sz="4" w:space="0" w:color="auto"/>
              <w:left w:val="single" w:sz="4" w:space="0" w:color="auto"/>
              <w:bottom w:val="single" w:sz="4" w:space="0" w:color="auto"/>
              <w:right w:val="single" w:sz="4" w:space="0" w:color="auto"/>
            </w:tcBorders>
            <w:shd w:val="clear" w:color="auto" w:fill="auto"/>
            <w:vAlign w:val="center"/>
          </w:tcPr>
          <w:p w14:paraId="3077DA76" w14:textId="735FE1E1" w:rsidR="00DD62B9" w:rsidRPr="00252B40" w:rsidRDefault="00DD62B9" w:rsidP="00B346BB">
            <w:pPr>
              <w:pStyle w:val="ListParagraph"/>
              <w:numPr>
                <w:ilvl w:val="0"/>
                <w:numId w:val="25"/>
              </w:num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Points of contact and advocates for communities</w:t>
            </w:r>
          </w:p>
        </w:tc>
      </w:tr>
    </w:tbl>
    <w:p w14:paraId="01D428A9" w14:textId="68417049" w:rsidR="00D80F72" w:rsidRDefault="00D80F72" w:rsidP="00B346BB">
      <w:pPr>
        <w:spacing w:before="120" w:after="120" w:line="360" w:lineRule="auto"/>
        <w:rPr>
          <w:rFonts w:ascii="Arial" w:eastAsia="Times New Roman" w:hAnsi="Arial" w:cs="Arial"/>
          <w:sz w:val="24"/>
          <w:szCs w:val="24"/>
        </w:rPr>
      </w:pPr>
    </w:p>
    <w:p w14:paraId="07F154B1" w14:textId="77777777" w:rsidR="00082989" w:rsidRPr="00252B40" w:rsidRDefault="00082989" w:rsidP="00B346BB">
      <w:pPr>
        <w:spacing w:before="120" w:after="120" w:line="360" w:lineRule="auto"/>
        <w:rPr>
          <w:rFonts w:ascii="Arial" w:eastAsia="Times New Roman" w:hAnsi="Arial" w:cs="Arial"/>
          <w:sz w:val="24"/>
          <w:szCs w:val="24"/>
        </w:rPr>
      </w:pPr>
    </w:p>
    <w:tbl>
      <w:tblPr>
        <w:tblStyle w:val="TableGrid"/>
        <w:tblW w:w="104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8232"/>
      </w:tblGrid>
      <w:tr w:rsidR="00123D64" w:rsidRPr="00252B40" w14:paraId="74A05F47" w14:textId="77777777" w:rsidTr="386D2FF5">
        <w:trPr>
          <w:trHeight w:val="86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10D0BAB5" w14:textId="40D99AC5" w:rsidR="00F04082" w:rsidRPr="00082989" w:rsidRDefault="00F04082" w:rsidP="007B3637">
            <w:pPr>
              <w:pStyle w:val="Heading2"/>
            </w:pPr>
            <w:bookmarkStart w:id="10" w:name="_Special_interest_groups"/>
            <w:bookmarkEnd w:id="10"/>
            <w:r w:rsidRPr="00082989">
              <w:lastRenderedPageBreak/>
              <w:t>Special interest groups</w:t>
            </w:r>
          </w:p>
        </w:tc>
        <w:tc>
          <w:tcPr>
            <w:tcW w:w="8232" w:type="dxa"/>
            <w:tcBorders>
              <w:top w:val="single" w:sz="4" w:space="0" w:color="auto"/>
              <w:left w:val="single" w:sz="4" w:space="0" w:color="auto"/>
              <w:bottom w:val="single" w:sz="4" w:space="0" w:color="auto"/>
              <w:right w:val="single" w:sz="4" w:space="0" w:color="auto"/>
            </w:tcBorders>
            <w:shd w:val="clear" w:color="auto" w:fill="auto"/>
            <w:vAlign w:val="center"/>
          </w:tcPr>
          <w:p w14:paraId="3297623C" w14:textId="5AB631FB" w:rsidR="00A10B00" w:rsidRPr="00082989" w:rsidRDefault="007100EC" w:rsidP="007B3637">
            <w:pPr>
              <w:pStyle w:val="Heading2"/>
            </w:pPr>
            <w:r w:rsidRPr="6DD6791E">
              <w:t xml:space="preserve">Bespoke </w:t>
            </w:r>
            <w:r w:rsidR="00D71EA1" w:rsidRPr="6DD6791E">
              <w:t>g</w:t>
            </w:r>
            <w:r w:rsidRPr="6DD6791E">
              <w:t>roups and consultations on different special interest areas identified by tenants</w:t>
            </w:r>
            <w:r w:rsidR="004C26A8" w:rsidRPr="6DD6791E">
              <w:t xml:space="preserve"> including the topics below</w:t>
            </w:r>
            <w:r w:rsidR="001320A2" w:rsidRPr="6DD6791E">
              <w:t>. Method of engagement agreed with tenants</w:t>
            </w:r>
          </w:p>
        </w:tc>
      </w:tr>
      <w:tr w:rsidR="00A10B00" w:rsidRPr="00252B40" w14:paraId="57AC4766" w14:textId="77777777" w:rsidTr="386D2FF5">
        <w:trPr>
          <w:trHeight w:val="86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5760B090" w14:textId="54551D2A" w:rsidR="00A10B00" w:rsidRPr="00252B40" w:rsidRDefault="00A10B00" w:rsidP="00B346BB">
            <w:pPr>
              <w:spacing w:before="120" w:after="120" w:line="360" w:lineRule="auto"/>
              <w:rPr>
                <w:rFonts w:ascii="Arial" w:hAnsi="Arial" w:cs="Arial"/>
                <w:sz w:val="24"/>
                <w:szCs w:val="24"/>
              </w:rPr>
            </w:pPr>
            <w:r w:rsidRPr="00252B40">
              <w:rPr>
                <w:rFonts w:ascii="Arial" w:hAnsi="Arial" w:cs="Arial"/>
                <w:sz w:val="24"/>
                <w:szCs w:val="24"/>
              </w:rPr>
              <w:t>Safety and quality</w:t>
            </w:r>
          </w:p>
          <w:p w14:paraId="245BC485" w14:textId="3ABF5948" w:rsidR="00A10B00" w:rsidRPr="00252B40" w:rsidRDefault="00A10B00" w:rsidP="00B346BB">
            <w:pPr>
              <w:spacing w:before="120" w:after="120" w:line="360" w:lineRule="auto"/>
              <w:rPr>
                <w:rFonts w:ascii="Arial" w:hAnsi="Arial" w:cs="Arial"/>
                <w:sz w:val="24"/>
                <w:szCs w:val="24"/>
              </w:rPr>
            </w:pPr>
          </w:p>
        </w:tc>
        <w:tc>
          <w:tcPr>
            <w:tcW w:w="8232" w:type="dxa"/>
            <w:tcBorders>
              <w:top w:val="single" w:sz="4" w:space="0" w:color="auto"/>
              <w:left w:val="single" w:sz="4" w:space="0" w:color="auto"/>
              <w:bottom w:val="single" w:sz="4" w:space="0" w:color="auto"/>
              <w:right w:val="single" w:sz="4" w:space="0" w:color="auto"/>
            </w:tcBorders>
            <w:shd w:val="clear" w:color="auto" w:fill="auto"/>
          </w:tcPr>
          <w:p w14:paraId="336275E8" w14:textId="77777777" w:rsidR="00A10B00" w:rsidRPr="00252B40" w:rsidRDefault="00A10B00"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Stock quality</w:t>
            </w:r>
          </w:p>
          <w:p w14:paraId="635206D7" w14:textId="77777777" w:rsidR="00A10B00" w:rsidRPr="00252B40" w:rsidRDefault="00A10B00"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Decent Homes Standard</w:t>
            </w:r>
          </w:p>
          <w:p w14:paraId="5CDD63D5" w14:textId="77777777" w:rsidR="00A10B00" w:rsidRPr="00252B40" w:rsidRDefault="00A10B00"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Health and safety</w:t>
            </w:r>
          </w:p>
          <w:p w14:paraId="344BDAA4" w14:textId="77777777" w:rsidR="00A10B00" w:rsidRPr="00252B40" w:rsidRDefault="00A10B00"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Repairs, Maintenance and Planned works</w:t>
            </w:r>
          </w:p>
          <w:p w14:paraId="0B515E41" w14:textId="77777777" w:rsidR="00A10B00" w:rsidRPr="00252B40" w:rsidRDefault="00A10B00"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Adaptations</w:t>
            </w:r>
          </w:p>
          <w:p w14:paraId="6F8EE320" w14:textId="038D1D75" w:rsidR="00DD62B9" w:rsidRPr="00252B40" w:rsidRDefault="00DD62B9"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Damp and Mould</w:t>
            </w:r>
          </w:p>
        </w:tc>
      </w:tr>
      <w:tr w:rsidR="00A10B00" w:rsidRPr="00252B40" w14:paraId="04A0E479" w14:textId="77777777" w:rsidTr="386D2FF5">
        <w:trPr>
          <w:trHeight w:val="86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20EF7D4E" w14:textId="2180212A" w:rsidR="00A10B00" w:rsidRPr="00252B40" w:rsidRDefault="00A10B00" w:rsidP="00B346BB">
            <w:pPr>
              <w:spacing w:before="120" w:after="120" w:line="360" w:lineRule="auto"/>
              <w:rPr>
                <w:rFonts w:ascii="Arial" w:hAnsi="Arial" w:cs="Arial"/>
                <w:sz w:val="24"/>
                <w:szCs w:val="24"/>
              </w:rPr>
            </w:pPr>
            <w:r w:rsidRPr="00252B40">
              <w:rPr>
                <w:rFonts w:ascii="Arial" w:hAnsi="Arial" w:cs="Arial"/>
                <w:sz w:val="24"/>
                <w:szCs w:val="24"/>
              </w:rPr>
              <w:t>Tenancy standard</w:t>
            </w:r>
          </w:p>
        </w:tc>
        <w:tc>
          <w:tcPr>
            <w:tcW w:w="8232" w:type="dxa"/>
            <w:tcBorders>
              <w:top w:val="single" w:sz="4" w:space="0" w:color="auto"/>
              <w:left w:val="single" w:sz="4" w:space="0" w:color="auto"/>
              <w:bottom w:val="single" w:sz="4" w:space="0" w:color="auto"/>
              <w:right w:val="single" w:sz="4" w:space="0" w:color="auto"/>
            </w:tcBorders>
            <w:shd w:val="clear" w:color="auto" w:fill="auto"/>
          </w:tcPr>
          <w:p w14:paraId="4CB9E892" w14:textId="631822E8" w:rsidR="00DD62B9" w:rsidRPr="00252B40" w:rsidRDefault="00DD62B9"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New build properties</w:t>
            </w:r>
          </w:p>
          <w:p w14:paraId="1C42FB36" w14:textId="39354C39" w:rsidR="00A10B00" w:rsidRPr="00252B40" w:rsidRDefault="00A10B00"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Allocations and Lettings</w:t>
            </w:r>
          </w:p>
          <w:p w14:paraId="50AC0362" w14:textId="77777777" w:rsidR="00A10B00" w:rsidRPr="00252B40" w:rsidRDefault="00A10B00"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Tenancy Sustainment and Evictions</w:t>
            </w:r>
          </w:p>
          <w:p w14:paraId="720AAC5A" w14:textId="0C245F72" w:rsidR="00A10B00" w:rsidRPr="00252B40" w:rsidRDefault="004A5335" w:rsidP="00B346BB">
            <w:pPr>
              <w:pStyle w:val="ListParagraph"/>
              <w:numPr>
                <w:ilvl w:val="0"/>
                <w:numId w:val="25"/>
              </w:numPr>
              <w:spacing w:before="120" w:after="120" w:line="360" w:lineRule="auto"/>
              <w:rPr>
                <w:rFonts w:ascii="Arial" w:hAnsi="Arial" w:cs="Arial"/>
                <w:strike/>
                <w:sz w:val="24"/>
                <w:szCs w:val="24"/>
              </w:rPr>
            </w:pPr>
            <w:r w:rsidRPr="00252B40">
              <w:rPr>
                <w:rFonts w:ascii="Arial" w:hAnsi="Arial" w:cs="Arial"/>
                <w:sz w:val="24"/>
                <w:szCs w:val="24"/>
              </w:rPr>
              <w:t>Tenancy Management</w:t>
            </w:r>
          </w:p>
          <w:p w14:paraId="1EA6EB63" w14:textId="1E82EC2A" w:rsidR="00A10B00" w:rsidRPr="00252B40" w:rsidRDefault="00A10B00"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Mutual Exchange</w:t>
            </w:r>
          </w:p>
        </w:tc>
      </w:tr>
      <w:tr w:rsidR="00A10B00" w:rsidRPr="00252B40" w14:paraId="01A84795" w14:textId="77777777" w:rsidTr="386D2FF5">
        <w:trPr>
          <w:trHeight w:val="86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5540730F" w14:textId="75714F80" w:rsidR="00A10B00" w:rsidRPr="00252B40" w:rsidRDefault="00A10B00" w:rsidP="00B346BB">
            <w:pPr>
              <w:spacing w:before="120" w:after="120" w:line="360" w:lineRule="auto"/>
              <w:rPr>
                <w:rFonts w:ascii="Arial" w:hAnsi="Arial" w:cs="Arial"/>
                <w:sz w:val="24"/>
                <w:szCs w:val="24"/>
              </w:rPr>
            </w:pPr>
            <w:r w:rsidRPr="00252B40">
              <w:rPr>
                <w:rFonts w:ascii="Arial" w:hAnsi="Arial" w:cs="Arial"/>
                <w:sz w:val="24"/>
                <w:szCs w:val="24"/>
              </w:rPr>
              <w:t>Neighbourhood and Community Standard</w:t>
            </w:r>
          </w:p>
        </w:tc>
        <w:tc>
          <w:tcPr>
            <w:tcW w:w="8232" w:type="dxa"/>
            <w:tcBorders>
              <w:top w:val="single" w:sz="4" w:space="0" w:color="auto"/>
              <w:left w:val="single" w:sz="4" w:space="0" w:color="auto"/>
              <w:bottom w:val="single" w:sz="4" w:space="0" w:color="auto"/>
              <w:right w:val="single" w:sz="4" w:space="0" w:color="auto"/>
            </w:tcBorders>
            <w:shd w:val="clear" w:color="auto" w:fill="auto"/>
          </w:tcPr>
          <w:p w14:paraId="7F4ABA47" w14:textId="1FFF9FA8" w:rsidR="00A10B00" w:rsidRPr="00252B40" w:rsidRDefault="00A10B00"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Safety of Shared Spaces</w:t>
            </w:r>
          </w:p>
          <w:p w14:paraId="70D94281" w14:textId="77777777" w:rsidR="00A10B00" w:rsidRPr="00252B40" w:rsidRDefault="00A10B00"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Local Cooperation</w:t>
            </w:r>
          </w:p>
          <w:p w14:paraId="59D953DC" w14:textId="4B7C7157" w:rsidR="00A10B00" w:rsidRPr="00252B40" w:rsidRDefault="00A10B00"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Anti-Social Behaviour and Hate Incidents</w:t>
            </w:r>
          </w:p>
          <w:p w14:paraId="017308A6" w14:textId="77777777" w:rsidR="00A10B00" w:rsidRPr="00252B40" w:rsidRDefault="00A10B00"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Domestic Abuse Procedures, Guidelines and Support available</w:t>
            </w:r>
          </w:p>
          <w:p w14:paraId="248AF366" w14:textId="351F8718" w:rsidR="00A10B00" w:rsidRPr="00252B40" w:rsidRDefault="00A10B00"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Local neighbourhood and Community plans</w:t>
            </w:r>
          </w:p>
        </w:tc>
      </w:tr>
      <w:tr w:rsidR="00A10B00" w:rsidRPr="00252B40" w14:paraId="50749327" w14:textId="77777777" w:rsidTr="386D2FF5">
        <w:trPr>
          <w:trHeight w:val="86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6C5AEF83" w14:textId="2EAE220C" w:rsidR="00A10B00" w:rsidRPr="00252B40" w:rsidRDefault="00A10B00" w:rsidP="00B346BB">
            <w:pPr>
              <w:spacing w:before="120" w:after="120" w:line="360" w:lineRule="auto"/>
              <w:rPr>
                <w:rFonts w:ascii="Arial" w:hAnsi="Arial" w:cs="Arial"/>
                <w:sz w:val="24"/>
                <w:szCs w:val="24"/>
              </w:rPr>
            </w:pPr>
            <w:r w:rsidRPr="00252B40">
              <w:rPr>
                <w:rFonts w:ascii="Arial" w:hAnsi="Arial" w:cs="Arial"/>
                <w:sz w:val="24"/>
                <w:szCs w:val="24"/>
              </w:rPr>
              <w:t>Transparency, Influence and Accountability Standard</w:t>
            </w:r>
          </w:p>
        </w:tc>
        <w:tc>
          <w:tcPr>
            <w:tcW w:w="8232" w:type="dxa"/>
            <w:tcBorders>
              <w:top w:val="single" w:sz="4" w:space="0" w:color="auto"/>
              <w:left w:val="single" w:sz="4" w:space="0" w:color="auto"/>
              <w:bottom w:val="single" w:sz="4" w:space="0" w:color="auto"/>
              <w:right w:val="single" w:sz="4" w:space="0" w:color="auto"/>
            </w:tcBorders>
            <w:shd w:val="clear" w:color="auto" w:fill="auto"/>
          </w:tcPr>
          <w:p w14:paraId="655F062F" w14:textId="0876CE46" w:rsidR="00A10B00" w:rsidRPr="00252B40" w:rsidRDefault="00A10B00"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Fairness and Respect</w:t>
            </w:r>
          </w:p>
          <w:p w14:paraId="097D33E3" w14:textId="4E622049" w:rsidR="00A10B00" w:rsidRPr="00252B40" w:rsidRDefault="00A10B00"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Provision of feedback of day-to-day services and complaints</w:t>
            </w:r>
          </w:p>
          <w:p w14:paraId="233C33C7" w14:textId="77777777" w:rsidR="00A10B00" w:rsidRPr="00252B40" w:rsidRDefault="00A10B00"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Scrutiny of Service Delivery</w:t>
            </w:r>
          </w:p>
          <w:p w14:paraId="579B287E" w14:textId="77777777" w:rsidR="00A10B00" w:rsidRPr="00252B40" w:rsidRDefault="00A10B00"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Demographic information and fair access to services</w:t>
            </w:r>
          </w:p>
          <w:p w14:paraId="77A35804" w14:textId="084E4291" w:rsidR="00A10B00" w:rsidRPr="00252B40" w:rsidRDefault="00A10B00"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Communication</w:t>
            </w:r>
          </w:p>
        </w:tc>
      </w:tr>
    </w:tbl>
    <w:p w14:paraId="7E0C6217" w14:textId="7AEFD0AC" w:rsidR="00082989" w:rsidRPr="00082989" w:rsidRDefault="00082989" w:rsidP="00754E60">
      <w:pPr>
        <w:pStyle w:val="Heading2"/>
      </w:pPr>
      <w:bookmarkStart w:id="11" w:name="_Monitoring_and_Evaluation"/>
      <w:bookmarkEnd w:id="11"/>
      <w:r w:rsidRPr="00082989">
        <w:t>Monitoring and Evaluation</w:t>
      </w:r>
    </w:p>
    <w:p w14:paraId="3C1C05BD" w14:textId="77777777" w:rsidR="00082989" w:rsidRPr="00252B40" w:rsidRDefault="00082989" w:rsidP="00B346BB">
      <w:pPr>
        <w:spacing w:before="120" w:after="120" w:line="360" w:lineRule="auto"/>
        <w:rPr>
          <w:rFonts w:ascii="Arial" w:hAnsi="Arial" w:cs="Arial"/>
          <w:sz w:val="24"/>
          <w:szCs w:val="24"/>
        </w:rPr>
      </w:pPr>
      <w:r w:rsidRPr="00252B40">
        <w:rPr>
          <w:rFonts w:ascii="Arial" w:hAnsi="Arial" w:cs="Arial"/>
          <w:sz w:val="24"/>
          <w:szCs w:val="24"/>
        </w:rPr>
        <w:t>The tenant engagement strategy is a working document subject to continuous review to ensure it is meeting objectives and achieving targets.</w:t>
      </w:r>
    </w:p>
    <w:p w14:paraId="1A150764" w14:textId="77777777" w:rsidR="00082989" w:rsidRPr="00252B40" w:rsidRDefault="00082989" w:rsidP="00B346BB">
      <w:pPr>
        <w:spacing w:before="120" w:after="120" w:line="360" w:lineRule="auto"/>
        <w:rPr>
          <w:rFonts w:ascii="Arial" w:hAnsi="Arial" w:cs="Arial"/>
          <w:sz w:val="24"/>
          <w:szCs w:val="24"/>
        </w:rPr>
      </w:pPr>
      <w:r w:rsidRPr="00252B40">
        <w:rPr>
          <w:rFonts w:ascii="Arial" w:hAnsi="Arial" w:cs="Arial"/>
          <w:sz w:val="24"/>
          <w:szCs w:val="24"/>
        </w:rPr>
        <w:t>We have a separate 3-year action plan produced with involved tenants which details how we will achieve this strategy.</w:t>
      </w:r>
    </w:p>
    <w:p w14:paraId="33C9581A" w14:textId="77777777" w:rsidR="00082989" w:rsidRPr="00252B40" w:rsidRDefault="00082989" w:rsidP="00B346BB">
      <w:pPr>
        <w:spacing w:before="120" w:after="120" w:line="360" w:lineRule="auto"/>
        <w:rPr>
          <w:rFonts w:ascii="Arial" w:hAnsi="Arial" w:cs="Arial"/>
          <w:sz w:val="24"/>
          <w:szCs w:val="24"/>
        </w:rPr>
      </w:pPr>
      <w:r w:rsidRPr="00252B40">
        <w:rPr>
          <w:rFonts w:ascii="Arial" w:hAnsi="Arial" w:cs="Arial"/>
          <w:sz w:val="24"/>
          <w:szCs w:val="24"/>
        </w:rPr>
        <w:t>This strategy and action plan are monitored and evaluated six monthly by officers, members and tenants.</w:t>
      </w:r>
    </w:p>
    <w:p w14:paraId="4E45AFF1" w14:textId="04A0340A" w:rsidR="00082989" w:rsidRPr="00252B40" w:rsidRDefault="00082989" w:rsidP="00B346BB">
      <w:pPr>
        <w:spacing w:before="120" w:after="120" w:line="360" w:lineRule="auto"/>
        <w:rPr>
          <w:rFonts w:ascii="Arial" w:hAnsi="Arial" w:cs="Arial"/>
          <w:sz w:val="24"/>
          <w:szCs w:val="24"/>
        </w:rPr>
      </w:pPr>
      <w:r w:rsidRPr="6DD6791E">
        <w:rPr>
          <w:rFonts w:ascii="Arial" w:hAnsi="Arial" w:cs="Arial"/>
          <w:sz w:val="24"/>
          <w:szCs w:val="24"/>
        </w:rPr>
        <w:lastRenderedPageBreak/>
        <w:t xml:space="preserve">Progress on the action plan and outcomes from engagement activities will be available annually and reported to </w:t>
      </w:r>
      <w:r w:rsidR="00D50D3F" w:rsidRPr="6DD6791E">
        <w:rPr>
          <w:rFonts w:ascii="Arial" w:hAnsi="Arial" w:cs="Arial"/>
          <w:sz w:val="24"/>
          <w:szCs w:val="24"/>
        </w:rPr>
        <w:t xml:space="preserve">Tenant’s </w:t>
      </w:r>
      <w:r w:rsidRPr="6DD6791E">
        <w:rPr>
          <w:rFonts w:ascii="Arial" w:hAnsi="Arial" w:cs="Arial"/>
          <w:sz w:val="24"/>
          <w:szCs w:val="24"/>
        </w:rPr>
        <w:t>Gateway</w:t>
      </w:r>
    </w:p>
    <w:p w14:paraId="4F7D1684" w14:textId="34F7938E" w:rsidR="00BD0E0E" w:rsidRDefault="00BD0E0E" w:rsidP="00754E60">
      <w:pPr>
        <w:pStyle w:val="Heading2"/>
        <w:rPr>
          <w:rFonts w:eastAsia="Times New Roman"/>
        </w:rPr>
      </w:pPr>
      <w:bookmarkStart w:id="12" w:name="_Evidence_base_of"/>
      <w:bookmarkEnd w:id="12"/>
      <w:r w:rsidRPr="386D2FF5">
        <w:rPr>
          <w:rFonts w:eastAsia="Times New Roman"/>
        </w:rPr>
        <w:t>Evidence base of Engagement Outcomes</w:t>
      </w:r>
    </w:p>
    <w:p w14:paraId="0A61E5AE" w14:textId="77777777" w:rsidR="00676196" w:rsidRDefault="00676196" w:rsidP="007B3637">
      <w:pPr>
        <w:pStyle w:val="NormalWeb"/>
        <w:spacing w:line="360" w:lineRule="auto"/>
        <w:jc w:val="center"/>
      </w:pPr>
      <w:r>
        <w:rPr>
          <w:noProof/>
        </w:rPr>
        <w:drawing>
          <wp:inline distT="0" distB="0" distL="0" distR="0" wp14:anchorId="68B4F882" wp14:editId="260B550F">
            <wp:extent cx="4760249" cy="4762500"/>
            <wp:effectExtent l="0" t="0" r="2540" b="0"/>
            <wp:docPr id="1" name="Picture 1" descr="A circular chart with green circles detailing You Said We Did Service improvements&#10;Annual report to tenants&#10;Published tenant satisfaction measures&#10;annual complaints performance reporting&#10;Cabinet reports and minutes&#10;tenant tracking of engagemetn outcomes&#10;Minutes from tenant gateway meetings&#10;newsletters and social media&#10;Council website&#10;Scrutiny findings and reports &#10;consultation feedback and 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ircular chart with green circles detailing You Said We Did Service improvements&#10;Annual report to tenants&#10;Published tenant satisfaction measures&#10;annual complaints performance reporting&#10;Cabinet reports and minutes&#10;tenant tracking of engagemetn outcomes&#10;Minutes from tenant gateway meetings&#10;newsletters and social media&#10;Council website&#10;Scrutiny findings and reports &#10;consultation feedback and action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87072" cy="4789335"/>
                    </a:xfrm>
                    <a:prstGeom prst="rect">
                      <a:avLst/>
                    </a:prstGeom>
                    <a:noFill/>
                    <a:ln>
                      <a:noFill/>
                    </a:ln>
                  </pic:spPr>
                </pic:pic>
              </a:graphicData>
            </a:graphic>
          </wp:inline>
        </w:drawing>
      </w:r>
    </w:p>
    <w:p w14:paraId="2E6EDF8B" w14:textId="4CF8159E" w:rsidR="006D180F" w:rsidRPr="00082989" w:rsidRDefault="006D180F" w:rsidP="00754E60">
      <w:pPr>
        <w:pStyle w:val="Heading2"/>
        <w:rPr>
          <w:rFonts w:eastAsia="Times New Roman"/>
        </w:rPr>
      </w:pPr>
      <w:bookmarkStart w:id="13" w:name="_What_does_success"/>
      <w:bookmarkEnd w:id="13"/>
      <w:r w:rsidRPr="00082989">
        <w:rPr>
          <w:rFonts w:eastAsia="Times New Roman"/>
        </w:rPr>
        <w:t>What does success look like?</w:t>
      </w:r>
    </w:p>
    <w:p w14:paraId="0E9EB596" w14:textId="63958019" w:rsidR="008577FA" w:rsidRPr="00252B40" w:rsidRDefault="008577FA" w:rsidP="00B346BB">
      <w:pPr>
        <w:pStyle w:val="ListParagraph"/>
        <w:numPr>
          <w:ilvl w:val="0"/>
          <w:numId w:val="28"/>
        </w:numPr>
        <w:spacing w:before="120" w:after="120" w:line="360" w:lineRule="auto"/>
        <w:contextualSpacing w:val="0"/>
        <w:rPr>
          <w:rFonts w:ascii="Arial" w:eastAsia="Times New Roman" w:hAnsi="Arial" w:cs="Arial"/>
          <w:sz w:val="24"/>
          <w:szCs w:val="24"/>
        </w:rPr>
      </w:pPr>
      <w:r w:rsidRPr="00252B40">
        <w:rPr>
          <w:rFonts w:ascii="Arial" w:eastAsia="Times New Roman" w:hAnsi="Arial" w:cs="Arial"/>
          <w:sz w:val="24"/>
          <w:szCs w:val="24"/>
        </w:rPr>
        <w:t>Engagement Activities held in line with Engagement</w:t>
      </w:r>
      <w:r w:rsidR="00123D64" w:rsidRPr="00252B40">
        <w:rPr>
          <w:rFonts w:ascii="Arial" w:eastAsia="Times New Roman" w:hAnsi="Arial" w:cs="Arial"/>
          <w:sz w:val="24"/>
          <w:szCs w:val="24"/>
        </w:rPr>
        <w:t xml:space="preserve"> </w:t>
      </w:r>
      <w:r w:rsidR="00FF3C03" w:rsidRPr="00252B40">
        <w:rPr>
          <w:rFonts w:ascii="Arial" w:eastAsia="Times New Roman" w:hAnsi="Arial" w:cs="Arial"/>
          <w:sz w:val="24"/>
          <w:szCs w:val="24"/>
        </w:rPr>
        <w:t>plan.</w:t>
      </w:r>
    </w:p>
    <w:p w14:paraId="79A900F3" w14:textId="2299170C" w:rsidR="008577FA" w:rsidRPr="00252B40" w:rsidRDefault="008577FA" w:rsidP="00B346BB">
      <w:pPr>
        <w:pStyle w:val="ListParagraph"/>
        <w:numPr>
          <w:ilvl w:val="0"/>
          <w:numId w:val="28"/>
        </w:numPr>
        <w:spacing w:before="120" w:after="120" w:line="360" w:lineRule="auto"/>
        <w:contextualSpacing w:val="0"/>
        <w:rPr>
          <w:rFonts w:ascii="Arial" w:eastAsia="Times New Roman" w:hAnsi="Arial" w:cs="Arial"/>
          <w:sz w:val="24"/>
          <w:szCs w:val="24"/>
        </w:rPr>
      </w:pPr>
      <w:r w:rsidRPr="00252B40">
        <w:rPr>
          <w:rFonts w:ascii="Arial" w:eastAsia="Times New Roman" w:hAnsi="Arial" w:cs="Arial"/>
          <w:sz w:val="24"/>
          <w:szCs w:val="24"/>
        </w:rPr>
        <w:t>Increasing numbers of engaged tenants</w:t>
      </w:r>
    </w:p>
    <w:p w14:paraId="458A2C5F" w14:textId="5B422246" w:rsidR="00123D64" w:rsidRPr="00252B40" w:rsidRDefault="008577FA" w:rsidP="00B346BB">
      <w:pPr>
        <w:pStyle w:val="ListParagraph"/>
        <w:numPr>
          <w:ilvl w:val="0"/>
          <w:numId w:val="28"/>
        </w:numPr>
        <w:spacing w:before="120" w:after="120" w:line="360" w:lineRule="auto"/>
        <w:contextualSpacing w:val="0"/>
        <w:rPr>
          <w:rFonts w:ascii="Arial" w:eastAsia="Times New Roman" w:hAnsi="Arial" w:cs="Arial"/>
          <w:sz w:val="24"/>
          <w:szCs w:val="24"/>
        </w:rPr>
      </w:pPr>
      <w:r w:rsidRPr="00252B40">
        <w:rPr>
          <w:rFonts w:ascii="Arial" w:eastAsia="Times New Roman" w:hAnsi="Arial" w:cs="Arial"/>
          <w:sz w:val="24"/>
          <w:szCs w:val="24"/>
        </w:rPr>
        <w:t>Evidence of service improvements from tenant engagement activities</w:t>
      </w:r>
    </w:p>
    <w:p w14:paraId="094BA23F" w14:textId="76D70814" w:rsidR="00123D64" w:rsidRPr="00252B40" w:rsidRDefault="00123D64" w:rsidP="00B346BB">
      <w:pPr>
        <w:pStyle w:val="ListParagraph"/>
        <w:numPr>
          <w:ilvl w:val="0"/>
          <w:numId w:val="28"/>
        </w:numPr>
        <w:spacing w:before="120" w:after="120" w:line="360" w:lineRule="auto"/>
        <w:rPr>
          <w:rFonts w:ascii="Arial" w:eastAsia="Times New Roman" w:hAnsi="Arial" w:cs="Arial"/>
          <w:sz w:val="24"/>
          <w:szCs w:val="24"/>
        </w:rPr>
      </w:pPr>
      <w:r w:rsidRPr="6DD6791E">
        <w:rPr>
          <w:rFonts w:ascii="Arial" w:eastAsia="Times New Roman" w:hAnsi="Arial" w:cs="Arial"/>
          <w:sz w:val="24"/>
          <w:szCs w:val="24"/>
        </w:rPr>
        <w:t>Improved</w:t>
      </w:r>
      <w:r w:rsidR="00762085" w:rsidRPr="6DD6791E">
        <w:rPr>
          <w:rFonts w:ascii="Arial" w:eastAsia="Times New Roman" w:hAnsi="Arial" w:cs="Arial"/>
          <w:sz w:val="24"/>
          <w:szCs w:val="24"/>
        </w:rPr>
        <w:t xml:space="preserve"> or consistent</w:t>
      </w:r>
      <w:r w:rsidRPr="6DD6791E">
        <w:rPr>
          <w:rFonts w:ascii="Arial" w:eastAsia="Times New Roman" w:hAnsi="Arial" w:cs="Arial"/>
          <w:sz w:val="24"/>
          <w:szCs w:val="24"/>
        </w:rPr>
        <w:t xml:space="preserve"> </w:t>
      </w:r>
      <w:r w:rsidR="008577FA" w:rsidRPr="6DD6791E">
        <w:rPr>
          <w:rFonts w:ascii="Arial" w:eastAsia="Times New Roman" w:hAnsi="Arial" w:cs="Arial"/>
          <w:sz w:val="24"/>
          <w:szCs w:val="24"/>
        </w:rPr>
        <w:t xml:space="preserve">TSM scores –TP01 </w:t>
      </w:r>
      <w:r w:rsidRPr="6DD6791E">
        <w:rPr>
          <w:rFonts w:ascii="Arial" w:eastAsia="Times New Roman" w:hAnsi="Arial" w:cs="Arial"/>
          <w:sz w:val="24"/>
          <w:szCs w:val="24"/>
        </w:rPr>
        <w:t>and TP06</w:t>
      </w:r>
      <w:r w:rsidR="008577FA" w:rsidRPr="6DD6791E">
        <w:rPr>
          <w:rFonts w:ascii="Arial" w:eastAsia="Times New Roman" w:hAnsi="Arial" w:cs="Arial"/>
          <w:sz w:val="24"/>
          <w:szCs w:val="24"/>
        </w:rPr>
        <w:t>- Proportion of respondents who report that they are satisfied with the overall service from their landlord.</w:t>
      </w:r>
    </w:p>
    <w:p w14:paraId="4EEFA477" w14:textId="77777777" w:rsidR="00213CD0" w:rsidRPr="00252B40" w:rsidRDefault="00213CD0" w:rsidP="00B346BB">
      <w:pPr>
        <w:spacing w:before="120" w:after="120" w:line="360" w:lineRule="auto"/>
        <w:jc w:val="both"/>
        <w:rPr>
          <w:rFonts w:ascii="Arial" w:eastAsia="Times New Roman" w:hAnsi="Arial" w:cs="Arial"/>
          <w:b/>
          <w:bCs/>
          <w:sz w:val="24"/>
          <w:szCs w:val="24"/>
        </w:rPr>
      </w:pPr>
    </w:p>
    <w:p w14:paraId="741C97BD" w14:textId="250F16EF" w:rsidR="00BC26F7" w:rsidRPr="00082989" w:rsidRDefault="00BC26F7" w:rsidP="00754E60">
      <w:pPr>
        <w:pStyle w:val="Heading2"/>
        <w:rPr>
          <w:rFonts w:eastAsia="Times New Roman"/>
        </w:rPr>
      </w:pPr>
      <w:bookmarkStart w:id="14" w:name="_Regulatory_Framework"/>
      <w:bookmarkEnd w:id="14"/>
      <w:r w:rsidRPr="00082989">
        <w:rPr>
          <w:rFonts w:eastAsia="Times New Roman"/>
        </w:rPr>
        <w:t>Regulatory Framework</w:t>
      </w:r>
    </w:p>
    <w:p w14:paraId="230D3F6C" w14:textId="5477AB45" w:rsidR="003F5905" w:rsidRPr="003D01F6" w:rsidRDefault="003F5905" w:rsidP="00B346BB">
      <w:pPr>
        <w:spacing w:before="120" w:after="120" w:line="360" w:lineRule="auto"/>
        <w:rPr>
          <w:rFonts w:ascii="Arial" w:eastAsia="Times New Roman" w:hAnsi="Arial" w:cs="Arial"/>
          <w:sz w:val="24"/>
          <w:szCs w:val="24"/>
        </w:rPr>
      </w:pPr>
      <w:r w:rsidRPr="003D01F6">
        <w:rPr>
          <w:rFonts w:ascii="Arial" w:eastAsia="Times New Roman" w:hAnsi="Arial" w:cs="Arial"/>
          <w:sz w:val="24"/>
          <w:szCs w:val="24"/>
        </w:rPr>
        <w:t>This strategy complies with:</w:t>
      </w:r>
    </w:p>
    <w:p w14:paraId="07F61F7B" w14:textId="528A4F2B" w:rsidR="00BC26F7" w:rsidRPr="003D01F6" w:rsidRDefault="003D01F6" w:rsidP="00B346BB">
      <w:pPr>
        <w:pStyle w:val="ListParagraph"/>
        <w:numPr>
          <w:ilvl w:val="0"/>
          <w:numId w:val="7"/>
        </w:numPr>
        <w:spacing w:before="120" w:after="120" w:line="360" w:lineRule="auto"/>
        <w:rPr>
          <w:rFonts w:ascii="Arial" w:eastAsia="Times New Roman" w:hAnsi="Arial" w:cs="Arial"/>
          <w:sz w:val="24"/>
          <w:szCs w:val="24"/>
        </w:rPr>
      </w:pPr>
      <w:r w:rsidRPr="003D01F6">
        <w:rPr>
          <w:rFonts w:ascii="Arial" w:hAnsi="Arial" w:cs="Arial"/>
          <w:sz w:val="24"/>
          <w:szCs w:val="24"/>
        </w:rPr>
        <w:t xml:space="preserve">Consumer </w:t>
      </w:r>
      <w:r>
        <w:rPr>
          <w:rFonts w:ascii="Arial" w:hAnsi="Arial" w:cs="Arial"/>
          <w:sz w:val="24"/>
          <w:szCs w:val="24"/>
        </w:rPr>
        <w:t>S</w:t>
      </w:r>
      <w:r w:rsidRPr="003D01F6">
        <w:rPr>
          <w:rFonts w:ascii="Arial" w:hAnsi="Arial" w:cs="Arial"/>
          <w:sz w:val="24"/>
          <w:szCs w:val="24"/>
        </w:rPr>
        <w:t xml:space="preserve">tandards </w:t>
      </w:r>
      <w:r>
        <w:rPr>
          <w:rFonts w:ascii="Arial" w:hAnsi="Arial" w:cs="Arial"/>
          <w:sz w:val="24"/>
          <w:szCs w:val="24"/>
        </w:rPr>
        <w:t>R</w:t>
      </w:r>
      <w:r w:rsidRPr="003D01F6">
        <w:rPr>
          <w:rFonts w:ascii="Arial" w:hAnsi="Arial" w:cs="Arial"/>
          <w:sz w:val="24"/>
          <w:szCs w:val="24"/>
        </w:rPr>
        <w:t xml:space="preserve">egulatory </w:t>
      </w:r>
      <w:r>
        <w:rPr>
          <w:rFonts w:ascii="Arial" w:hAnsi="Arial" w:cs="Arial"/>
          <w:sz w:val="24"/>
          <w:szCs w:val="24"/>
        </w:rPr>
        <w:t>F</w:t>
      </w:r>
      <w:r w:rsidRPr="003D01F6">
        <w:rPr>
          <w:rFonts w:ascii="Arial" w:hAnsi="Arial" w:cs="Arial"/>
          <w:sz w:val="24"/>
          <w:szCs w:val="24"/>
        </w:rPr>
        <w:t>ramework</w:t>
      </w:r>
      <w:r w:rsidR="008F7A8C">
        <w:rPr>
          <w:rFonts w:ascii="Arial" w:hAnsi="Arial" w:cs="Arial"/>
          <w:sz w:val="24"/>
          <w:szCs w:val="24"/>
        </w:rPr>
        <w:t>:</w:t>
      </w:r>
      <w:r w:rsidR="00A21A99">
        <w:rPr>
          <w:rFonts w:ascii="Arial" w:hAnsi="Arial" w:cs="Arial"/>
          <w:sz w:val="24"/>
          <w:szCs w:val="24"/>
        </w:rPr>
        <w:t xml:space="preserve"> </w:t>
      </w:r>
      <w:hyperlink r:id="rId17" w:history="1">
        <w:r w:rsidR="00A21A99">
          <w:rPr>
            <w:rStyle w:val="Hyperlink"/>
            <w:rFonts w:ascii="Arial" w:hAnsi="Arial" w:cs="Arial"/>
            <w:sz w:val="24"/>
            <w:szCs w:val="24"/>
          </w:rPr>
          <w:t>Regulatory Standards for Landlords</w:t>
        </w:r>
      </w:hyperlink>
      <w:r w:rsidR="00A21A99">
        <w:rPr>
          <w:rFonts w:ascii="Arial" w:hAnsi="Arial" w:cs="Arial"/>
          <w:sz w:val="24"/>
          <w:szCs w:val="24"/>
        </w:rPr>
        <w:t xml:space="preserve"> </w:t>
      </w:r>
    </w:p>
    <w:p w14:paraId="26A10404" w14:textId="1F0BF792" w:rsidR="008F7A8C" w:rsidRPr="008F7A8C" w:rsidRDefault="008F7A8C" w:rsidP="00B346BB">
      <w:pPr>
        <w:pStyle w:val="ListParagraph"/>
        <w:numPr>
          <w:ilvl w:val="0"/>
          <w:numId w:val="7"/>
        </w:numPr>
        <w:spacing w:before="120" w:after="120" w:line="360" w:lineRule="auto"/>
        <w:rPr>
          <w:rFonts w:ascii="Arial" w:eastAsia="Times New Roman" w:hAnsi="Arial" w:cs="Arial"/>
          <w:sz w:val="24"/>
          <w:szCs w:val="24"/>
        </w:rPr>
      </w:pPr>
      <w:r w:rsidRPr="008F7A8C">
        <w:rPr>
          <w:rFonts w:ascii="Arial" w:eastAsia="Times New Roman" w:hAnsi="Arial" w:cs="Arial"/>
          <w:sz w:val="24"/>
          <w:szCs w:val="24"/>
        </w:rPr>
        <w:lastRenderedPageBreak/>
        <w:t>Housing Ombudsman Guidance</w:t>
      </w:r>
      <w:r>
        <w:rPr>
          <w:rFonts w:ascii="Arial" w:eastAsia="Times New Roman" w:hAnsi="Arial" w:cs="Arial"/>
          <w:sz w:val="24"/>
          <w:szCs w:val="24"/>
        </w:rPr>
        <w:t>:</w:t>
      </w:r>
      <w:r w:rsidRPr="008F7A8C">
        <w:rPr>
          <w:rFonts w:ascii="Arial" w:hAnsi="Arial" w:cs="Arial"/>
          <w:sz w:val="24"/>
          <w:szCs w:val="24"/>
        </w:rPr>
        <w:t xml:space="preserve"> </w:t>
      </w:r>
      <w:hyperlink r:id="rId18" w:history="1">
        <w:r>
          <w:rPr>
            <w:rStyle w:val="Hyperlink"/>
            <w:rFonts w:ascii="Arial" w:hAnsi="Arial" w:cs="Arial"/>
            <w:sz w:val="24"/>
            <w:szCs w:val="24"/>
          </w:rPr>
          <w:t>Housing Ombudsman Complaint Handling Code</w:t>
        </w:r>
      </w:hyperlink>
    </w:p>
    <w:p w14:paraId="2A112D42" w14:textId="2B87AF8D" w:rsidR="00BC26F7" w:rsidRPr="003D01F6" w:rsidRDefault="00923AE1" w:rsidP="00B346BB">
      <w:pPr>
        <w:pStyle w:val="ListParagraph"/>
        <w:numPr>
          <w:ilvl w:val="0"/>
          <w:numId w:val="7"/>
        </w:numPr>
        <w:spacing w:before="120" w:after="120" w:line="360" w:lineRule="auto"/>
        <w:rPr>
          <w:rFonts w:ascii="Arial" w:eastAsia="Times New Roman" w:hAnsi="Arial" w:cs="Arial"/>
          <w:sz w:val="24"/>
          <w:szCs w:val="24"/>
        </w:rPr>
      </w:pPr>
      <w:r w:rsidRPr="002238B7">
        <w:rPr>
          <w:rFonts w:ascii="Arial" w:eastAsia="Times New Roman" w:hAnsi="Arial" w:cs="Arial"/>
          <w:sz w:val="24"/>
          <w:szCs w:val="24"/>
        </w:rPr>
        <w:t>Local Government and Social Care Ombudsman</w:t>
      </w:r>
      <w:r w:rsidRPr="003D01F6">
        <w:rPr>
          <w:rFonts w:ascii="Arial" w:eastAsia="Times New Roman" w:hAnsi="Arial" w:cs="Arial"/>
          <w:sz w:val="24"/>
          <w:szCs w:val="24"/>
        </w:rPr>
        <w:t xml:space="preserve"> </w:t>
      </w:r>
      <w:r w:rsidR="00610663">
        <w:rPr>
          <w:rFonts w:ascii="Arial" w:eastAsia="Times New Roman" w:hAnsi="Arial" w:cs="Arial"/>
          <w:sz w:val="24"/>
          <w:szCs w:val="24"/>
        </w:rPr>
        <w:t>Guidance</w:t>
      </w:r>
      <w:r w:rsidR="00A366DA">
        <w:rPr>
          <w:rFonts w:ascii="Arial" w:eastAsia="Times New Roman" w:hAnsi="Arial" w:cs="Arial"/>
          <w:sz w:val="24"/>
          <w:szCs w:val="24"/>
        </w:rPr>
        <w:t>:</w:t>
      </w:r>
      <w:r w:rsidR="00610663">
        <w:rPr>
          <w:rFonts w:ascii="Arial" w:eastAsia="Times New Roman" w:hAnsi="Arial" w:cs="Arial"/>
          <w:sz w:val="24"/>
          <w:szCs w:val="24"/>
        </w:rPr>
        <w:t xml:space="preserve"> </w:t>
      </w:r>
      <w:hyperlink r:id="rId19" w:history="1">
        <w:r w:rsidR="002238B7">
          <w:rPr>
            <w:rStyle w:val="Hyperlink"/>
            <w:rFonts w:ascii="Arial" w:eastAsia="Times New Roman" w:hAnsi="Arial" w:cs="Arial"/>
            <w:sz w:val="24"/>
            <w:szCs w:val="24"/>
          </w:rPr>
          <w:t>Guidance on Complaint Handling and Good Administrative Practice</w:t>
        </w:r>
      </w:hyperlink>
      <w:r w:rsidR="002238B7">
        <w:rPr>
          <w:rFonts w:ascii="Arial" w:eastAsia="Times New Roman" w:hAnsi="Arial" w:cs="Arial"/>
          <w:sz w:val="24"/>
          <w:szCs w:val="24"/>
        </w:rPr>
        <w:t xml:space="preserve"> </w:t>
      </w:r>
    </w:p>
    <w:p w14:paraId="70020BE0" w14:textId="000BF52A" w:rsidR="00BC26F7" w:rsidRPr="003D01F6" w:rsidRDefault="00407938" w:rsidP="00B346BB">
      <w:pPr>
        <w:pStyle w:val="ListParagraph"/>
        <w:numPr>
          <w:ilvl w:val="0"/>
          <w:numId w:val="7"/>
        </w:numPr>
        <w:spacing w:before="120" w:after="120" w:line="360" w:lineRule="auto"/>
        <w:rPr>
          <w:rFonts w:ascii="Arial" w:eastAsia="Times New Roman" w:hAnsi="Arial" w:cs="Arial"/>
          <w:sz w:val="24"/>
          <w:szCs w:val="24"/>
        </w:rPr>
      </w:pPr>
      <w:hyperlink r:id="rId20" w:history="1">
        <w:r>
          <w:rPr>
            <w:rStyle w:val="Hyperlink"/>
            <w:rFonts w:ascii="Arial" w:hAnsi="Arial" w:cs="Arial"/>
            <w:sz w:val="24"/>
            <w:szCs w:val="24"/>
          </w:rPr>
          <w:t>The Building Safety Act 2022</w:t>
        </w:r>
      </w:hyperlink>
      <w:r>
        <w:rPr>
          <w:rFonts w:ascii="Arial" w:hAnsi="Arial" w:cs="Arial"/>
          <w:sz w:val="24"/>
          <w:szCs w:val="24"/>
        </w:rPr>
        <w:t xml:space="preserve"> </w:t>
      </w:r>
      <w:r w:rsidRPr="00407938">
        <w:rPr>
          <w:rFonts w:ascii="Arial" w:hAnsi="Arial" w:cs="Arial"/>
          <w:sz w:val="24"/>
          <w:szCs w:val="24"/>
        </w:rPr>
        <w:t xml:space="preserve"> </w:t>
      </w:r>
      <w:r>
        <w:rPr>
          <w:rFonts w:ascii="Arial" w:hAnsi="Arial" w:cs="Arial"/>
          <w:sz w:val="24"/>
          <w:szCs w:val="24"/>
        </w:rPr>
        <w:t xml:space="preserve"> </w:t>
      </w:r>
      <w:r w:rsidR="006436A7" w:rsidRPr="003D01F6">
        <w:rPr>
          <w:rFonts w:ascii="Arial" w:eastAsia="Times New Roman" w:hAnsi="Arial" w:cs="Arial"/>
          <w:sz w:val="24"/>
          <w:szCs w:val="24"/>
        </w:rPr>
        <w:t xml:space="preserve">(Although there are no tall buildings in the district there are </w:t>
      </w:r>
      <w:r w:rsidR="008D77AF" w:rsidRPr="003D01F6">
        <w:rPr>
          <w:rFonts w:ascii="Arial" w:eastAsia="Times New Roman" w:hAnsi="Arial" w:cs="Arial"/>
          <w:sz w:val="24"/>
          <w:szCs w:val="24"/>
        </w:rPr>
        <w:t>twelve</w:t>
      </w:r>
      <w:r w:rsidR="006436A7" w:rsidRPr="003D01F6">
        <w:rPr>
          <w:rFonts w:ascii="Arial" w:eastAsia="Times New Roman" w:hAnsi="Arial" w:cs="Arial"/>
          <w:sz w:val="24"/>
          <w:szCs w:val="24"/>
        </w:rPr>
        <w:t xml:space="preserve"> sheltered courts</w:t>
      </w:r>
      <w:r w:rsidR="007D078C" w:rsidRPr="003D01F6">
        <w:rPr>
          <w:rFonts w:ascii="Arial" w:eastAsia="Times New Roman" w:hAnsi="Arial" w:cs="Arial"/>
          <w:sz w:val="24"/>
          <w:szCs w:val="24"/>
        </w:rPr>
        <w:t xml:space="preserve"> for over 55’s, and </w:t>
      </w:r>
      <w:r w:rsidR="00FD3932" w:rsidRPr="003D01F6">
        <w:rPr>
          <w:rFonts w:ascii="Arial" w:eastAsia="Times New Roman" w:hAnsi="Arial" w:cs="Arial"/>
          <w:sz w:val="24"/>
          <w:szCs w:val="24"/>
        </w:rPr>
        <w:t xml:space="preserve">some </w:t>
      </w:r>
      <w:r w:rsidR="00A06EC6" w:rsidRPr="003D01F6">
        <w:rPr>
          <w:rFonts w:ascii="Arial" w:eastAsia="Times New Roman" w:hAnsi="Arial" w:cs="Arial"/>
          <w:sz w:val="24"/>
          <w:szCs w:val="24"/>
        </w:rPr>
        <w:t>lower-level</w:t>
      </w:r>
      <w:r w:rsidR="00FD3932" w:rsidRPr="003D01F6">
        <w:rPr>
          <w:rFonts w:ascii="Arial" w:eastAsia="Times New Roman" w:hAnsi="Arial" w:cs="Arial"/>
          <w:sz w:val="24"/>
          <w:szCs w:val="24"/>
        </w:rPr>
        <w:t xml:space="preserve"> blocks to review in terms of </w:t>
      </w:r>
      <w:r w:rsidR="006436A7" w:rsidRPr="003D01F6">
        <w:rPr>
          <w:rFonts w:ascii="Arial" w:eastAsia="Times New Roman" w:hAnsi="Arial" w:cs="Arial"/>
          <w:sz w:val="24"/>
          <w:szCs w:val="24"/>
        </w:rPr>
        <w:t>on general block safety, fire safety, personal evacuation plans and what to do in an emergency</w:t>
      </w:r>
      <w:r w:rsidR="00BC26F7" w:rsidRPr="003D01F6">
        <w:rPr>
          <w:rFonts w:ascii="Arial" w:eastAsia="Times New Roman" w:hAnsi="Arial" w:cs="Arial"/>
          <w:sz w:val="24"/>
          <w:szCs w:val="24"/>
        </w:rPr>
        <w:t>.</w:t>
      </w:r>
    </w:p>
    <w:p w14:paraId="3319E4B2" w14:textId="664BBD67" w:rsidR="00255437" w:rsidRPr="003D01F6" w:rsidRDefault="00255437" w:rsidP="00B346BB">
      <w:pPr>
        <w:pStyle w:val="ListParagraph"/>
        <w:numPr>
          <w:ilvl w:val="0"/>
          <w:numId w:val="7"/>
        </w:numPr>
        <w:spacing w:before="120" w:after="120" w:line="360" w:lineRule="auto"/>
        <w:rPr>
          <w:rFonts w:ascii="Arial" w:eastAsia="Times New Roman" w:hAnsi="Arial" w:cs="Arial"/>
          <w:sz w:val="24"/>
          <w:szCs w:val="24"/>
        </w:rPr>
      </w:pPr>
      <w:r w:rsidRPr="003D01F6">
        <w:rPr>
          <w:rFonts w:ascii="Arial" w:eastAsia="Times New Roman" w:hAnsi="Arial" w:cs="Arial"/>
          <w:sz w:val="24"/>
          <w:szCs w:val="24"/>
        </w:rPr>
        <w:t>TPAS guidance and</w:t>
      </w:r>
      <w:r w:rsidR="000D66A3" w:rsidRPr="003D01F6">
        <w:rPr>
          <w:rFonts w:ascii="Arial" w:eastAsia="Times New Roman" w:hAnsi="Arial" w:cs="Arial"/>
          <w:sz w:val="24"/>
          <w:szCs w:val="24"/>
        </w:rPr>
        <w:t xml:space="preserve"> </w:t>
      </w:r>
      <w:hyperlink r:id="rId21" w:history="1">
        <w:r w:rsidR="00411160">
          <w:rPr>
            <w:rStyle w:val="Hyperlink"/>
            <w:rFonts w:ascii="Arial" w:hAnsi="Arial" w:cs="Arial"/>
            <w:sz w:val="24"/>
            <w:szCs w:val="24"/>
          </w:rPr>
          <w:t>Tpas Engagement Standards 2024</w:t>
        </w:r>
      </w:hyperlink>
      <w:r w:rsidR="00411160">
        <w:rPr>
          <w:rFonts w:ascii="Arial" w:hAnsi="Arial" w:cs="Arial"/>
          <w:sz w:val="24"/>
          <w:szCs w:val="24"/>
        </w:rPr>
        <w:t xml:space="preserve"> </w:t>
      </w:r>
    </w:p>
    <w:p w14:paraId="502B9645" w14:textId="675A3728" w:rsidR="00F84074" w:rsidRPr="003D01F6" w:rsidRDefault="00D530F3" w:rsidP="00B346BB">
      <w:pPr>
        <w:pStyle w:val="ListParagraph"/>
        <w:numPr>
          <w:ilvl w:val="0"/>
          <w:numId w:val="7"/>
        </w:numPr>
        <w:spacing w:before="120" w:after="120" w:line="360" w:lineRule="auto"/>
        <w:rPr>
          <w:rStyle w:val="Hyperlink"/>
          <w:rFonts w:ascii="Arial" w:hAnsi="Arial" w:cs="Arial"/>
          <w:b/>
          <w:bCs/>
          <w:color w:val="auto"/>
          <w:sz w:val="24"/>
          <w:szCs w:val="24"/>
          <w:u w:val="none"/>
        </w:rPr>
      </w:pPr>
      <w:r w:rsidRPr="006E100D">
        <w:rPr>
          <w:rFonts w:ascii="Arial" w:eastAsia="Times New Roman" w:hAnsi="Arial" w:cs="Arial"/>
          <w:sz w:val="24"/>
          <w:szCs w:val="24"/>
        </w:rPr>
        <w:t>Three</w:t>
      </w:r>
      <w:r>
        <w:rPr>
          <w:rFonts w:ascii="Arial" w:hAnsi="Arial" w:cs="Arial"/>
          <w:sz w:val="24"/>
          <w:szCs w:val="24"/>
        </w:rPr>
        <w:t>-year</w:t>
      </w:r>
      <w:r w:rsidR="006E100D">
        <w:rPr>
          <w:rFonts w:ascii="Arial" w:hAnsi="Arial" w:cs="Arial"/>
          <w:sz w:val="24"/>
          <w:szCs w:val="24"/>
        </w:rPr>
        <w:t xml:space="preserve"> Action Plan (see separate document on our website for details)</w:t>
      </w:r>
    </w:p>
    <w:p w14:paraId="1F6BD0E0" w14:textId="78F6BE69" w:rsidR="004D4CE6" w:rsidRPr="00082989" w:rsidRDefault="00AC3930" w:rsidP="00754E60">
      <w:pPr>
        <w:pStyle w:val="Heading2"/>
      </w:pPr>
      <w:bookmarkStart w:id="15" w:name="_Engagement_Structure_in"/>
      <w:bookmarkEnd w:id="15"/>
      <w:r w:rsidRPr="00082989">
        <w:t>Engagement Structure in Ashfield District</w:t>
      </w:r>
    </w:p>
    <w:p w14:paraId="15F85B0D" w14:textId="77777777" w:rsidR="00252B40" w:rsidRPr="00252B40" w:rsidRDefault="00252B40" w:rsidP="00B346BB">
      <w:pPr>
        <w:pStyle w:val="NormalWeb"/>
        <w:spacing w:before="120" w:beforeAutospacing="0" w:after="120" w:afterAutospacing="0" w:line="360" w:lineRule="auto"/>
        <w:jc w:val="center"/>
      </w:pPr>
      <w:r>
        <w:rPr>
          <w:noProof/>
        </w:rPr>
        <w:drawing>
          <wp:inline distT="0" distB="0" distL="0" distR="0" wp14:anchorId="73C9C2AF" wp14:editId="3ACD2CDC">
            <wp:extent cx="5753100" cy="4700144"/>
            <wp:effectExtent l="0" t="0" r="0" b="5715"/>
            <wp:docPr id="2" name="Picture 1" descr="Structure chart showing how all Engagement Activities slink into senior management and cabine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tructure chart showing how all Engagement Activities slink into senior management and cabinet&#10;"/>
                    <pic:cNvPicPr/>
                  </pic:nvPicPr>
                  <pic:blipFill>
                    <a:blip r:embed="rId22">
                      <a:extLst>
                        <a:ext uri="{28A0092B-C50C-407E-A947-70E740481C1C}">
                          <a14:useLocalDpi xmlns:a14="http://schemas.microsoft.com/office/drawing/2010/main" val="0"/>
                        </a:ext>
                      </a:extLst>
                    </a:blip>
                    <a:stretch>
                      <a:fillRect/>
                    </a:stretch>
                  </pic:blipFill>
                  <pic:spPr>
                    <a:xfrm>
                      <a:off x="0" y="0"/>
                      <a:ext cx="5764061" cy="4709099"/>
                    </a:xfrm>
                    <a:prstGeom prst="rect">
                      <a:avLst/>
                    </a:prstGeom>
                  </pic:spPr>
                </pic:pic>
              </a:graphicData>
            </a:graphic>
          </wp:inline>
        </w:drawing>
      </w:r>
    </w:p>
    <w:p w14:paraId="5146F8EF" w14:textId="75C82033" w:rsidR="002E1EA2" w:rsidRPr="00252B40" w:rsidRDefault="002E1EA2" w:rsidP="00B346BB">
      <w:pPr>
        <w:spacing w:before="120" w:after="120" w:line="360" w:lineRule="auto"/>
        <w:rPr>
          <w:rFonts w:ascii="Arial" w:hAnsi="Arial" w:cs="Arial"/>
          <w:b/>
          <w:bCs/>
          <w:sz w:val="24"/>
          <w:szCs w:val="24"/>
        </w:rPr>
      </w:pPr>
    </w:p>
    <w:sectPr w:rsidR="002E1EA2" w:rsidRPr="00252B40" w:rsidSect="00C92F88">
      <w:footerReference w:type="default" r:id="rId2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E13F2" w14:textId="77777777" w:rsidR="00E371CA" w:rsidRDefault="00E371CA" w:rsidP="00045122">
      <w:pPr>
        <w:spacing w:after="0" w:line="240" w:lineRule="auto"/>
      </w:pPr>
      <w:r>
        <w:separator/>
      </w:r>
    </w:p>
  </w:endnote>
  <w:endnote w:type="continuationSeparator" w:id="0">
    <w:p w14:paraId="399A2033" w14:textId="77777777" w:rsidR="00E371CA" w:rsidRDefault="00E371CA" w:rsidP="00045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225359"/>
      <w:docPartObj>
        <w:docPartGallery w:val="Page Numbers (Bottom of Page)"/>
        <w:docPartUnique/>
      </w:docPartObj>
    </w:sdtPr>
    <w:sdtEndPr>
      <w:rPr>
        <w:noProof/>
      </w:rPr>
    </w:sdtEndPr>
    <w:sdtContent>
      <w:p w14:paraId="35943809" w14:textId="41EEACB1" w:rsidR="00631840" w:rsidRDefault="006318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4F2D33" w14:textId="77777777" w:rsidR="00341C5F" w:rsidRDefault="00341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74476" w14:textId="77777777" w:rsidR="00E371CA" w:rsidRDefault="00E371CA" w:rsidP="00045122">
      <w:pPr>
        <w:spacing w:after="0" w:line="240" w:lineRule="auto"/>
      </w:pPr>
      <w:r>
        <w:separator/>
      </w:r>
    </w:p>
  </w:footnote>
  <w:footnote w:type="continuationSeparator" w:id="0">
    <w:p w14:paraId="03633CEA" w14:textId="77777777" w:rsidR="00E371CA" w:rsidRDefault="00E371CA" w:rsidP="000451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F606A"/>
    <w:multiLevelType w:val="hybridMultilevel"/>
    <w:tmpl w:val="1910D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A0381"/>
    <w:multiLevelType w:val="hybridMultilevel"/>
    <w:tmpl w:val="42A2C7EC"/>
    <w:lvl w:ilvl="0" w:tplc="08090001">
      <w:start w:val="1"/>
      <w:numFmt w:val="bullet"/>
      <w:lvlText w:val=""/>
      <w:lvlJc w:val="left"/>
      <w:pPr>
        <w:ind w:left="142" w:hanging="360"/>
      </w:pPr>
      <w:rPr>
        <w:rFonts w:ascii="Symbol" w:hAnsi="Symbol" w:hint="default"/>
      </w:rPr>
    </w:lvl>
    <w:lvl w:ilvl="1" w:tplc="08090003" w:tentative="1">
      <w:start w:val="1"/>
      <w:numFmt w:val="bullet"/>
      <w:lvlText w:val="o"/>
      <w:lvlJc w:val="left"/>
      <w:pPr>
        <w:ind w:left="862" w:hanging="360"/>
      </w:pPr>
      <w:rPr>
        <w:rFonts w:ascii="Courier New" w:hAnsi="Courier New" w:cs="Courier New" w:hint="default"/>
      </w:rPr>
    </w:lvl>
    <w:lvl w:ilvl="2" w:tplc="08090005" w:tentative="1">
      <w:start w:val="1"/>
      <w:numFmt w:val="bullet"/>
      <w:lvlText w:val=""/>
      <w:lvlJc w:val="left"/>
      <w:pPr>
        <w:ind w:left="1582" w:hanging="360"/>
      </w:pPr>
      <w:rPr>
        <w:rFonts w:ascii="Wingdings" w:hAnsi="Wingdings" w:hint="default"/>
      </w:rPr>
    </w:lvl>
    <w:lvl w:ilvl="3" w:tplc="08090001" w:tentative="1">
      <w:start w:val="1"/>
      <w:numFmt w:val="bullet"/>
      <w:lvlText w:val=""/>
      <w:lvlJc w:val="left"/>
      <w:pPr>
        <w:ind w:left="2302" w:hanging="360"/>
      </w:pPr>
      <w:rPr>
        <w:rFonts w:ascii="Symbol" w:hAnsi="Symbol" w:hint="default"/>
      </w:rPr>
    </w:lvl>
    <w:lvl w:ilvl="4" w:tplc="08090003" w:tentative="1">
      <w:start w:val="1"/>
      <w:numFmt w:val="bullet"/>
      <w:lvlText w:val="o"/>
      <w:lvlJc w:val="left"/>
      <w:pPr>
        <w:ind w:left="3022" w:hanging="360"/>
      </w:pPr>
      <w:rPr>
        <w:rFonts w:ascii="Courier New" w:hAnsi="Courier New" w:cs="Courier New" w:hint="default"/>
      </w:rPr>
    </w:lvl>
    <w:lvl w:ilvl="5" w:tplc="08090005" w:tentative="1">
      <w:start w:val="1"/>
      <w:numFmt w:val="bullet"/>
      <w:lvlText w:val=""/>
      <w:lvlJc w:val="left"/>
      <w:pPr>
        <w:ind w:left="3742" w:hanging="360"/>
      </w:pPr>
      <w:rPr>
        <w:rFonts w:ascii="Wingdings" w:hAnsi="Wingdings" w:hint="default"/>
      </w:rPr>
    </w:lvl>
    <w:lvl w:ilvl="6" w:tplc="08090001" w:tentative="1">
      <w:start w:val="1"/>
      <w:numFmt w:val="bullet"/>
      <w:lvlText w:val=""/>
      <w:lvlJc w:val="left"/>
      <w:pPr>
        <w:ind w:left="4462" w:hanging="360"/>
      </w:pPr>
      <w:rPr>
        <w:rFonts w:ascii="Symbol" w:hAnsi="Symbol" w:hint="default"/>
      </w:rPr>
    </w:lvl>
    <w:lvl w:ilvl="7" w:tplc="08090003" w:tentative="1">
      <w:start w:val="1"/>
      <w:numFmt w:val="bullet"/>
      <w:lvlText w:val="o"/>
      <w:lvlJc w:val="left"/>
      <w:pPr>
        <w:ind w:left="5182" w:hanging="360"/>
      </w:pPr>
      <w:rPr>
        <w:rFonts w:ascii="Courier New" w:hAnsi="Courier New" w:cs="Courier New" w:hint="default"/>
      </w:rPr>
    </w:lvl>
    <w:lvl w:ilvl="8" w:tplc="08090005" w:tentative="1">
      <w:start w:val="1"/>
      <w:numFmt w:val="bullet"/>
      <w:lvlText w:val=""/>
      <w:lvlJc w:val="left"/>
      <w:pPr>
        <w:ind w:left="5902" w:hanging="360"/>
      </w:pPr>
      <w:rPr>
        <w:rFonts w:ascii="Wingdings" w:hAnsi="Wingdings" w:hint="default"/>
      </w:rPr>
    </w:lvl>
  </w:abstractNum>
  <w:abstractNum w:abstractNumId="2" w15:restartNumberingAfterBreak="0">
    <w:nsid w:val="06E4149D"/>
    <w:multiLevelType w:val="hybridMultilevel"/>
    <w:tmpl w:val="97E014A6"/>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2F5FC9"/>
    <w:multiLevelType w:val="hybridMultilevel"/>
    <w:tmpl w:val="A5369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F91370"/>
    <w:multiLevelType w:val="hybridMultilevel"/>
    <w:tmpl w:val="D74AF0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567B1D"/>
    <w:multiLevelType w:val="hybridMultilevel"/>
    <w:tmpl w:val="DC8CA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06AC5"/>
    <w:multiLevelType w:val="hybridMultilevel"/>
    <w:tmpl w:val="CF441E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2066E6"/>
    <w:multiLevelType w:val="hybridMultilevel"/>
    <w:tmpl w:val="CA723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B436DF"/>
    <w:multiLevelType w:val="hybridMultilevel"/>
    <w:tmpl w:val="93746B7A"/>
    <w:lvl w:ilvl="0" w:tplc="C004EF6A">
      <w:numFmt w:val="bullet"/>
      <w:lvlText w:val=""/>
      <w:lvlJc w:val="left"/>
      <w:pPr>
        <w:ind w:left="720" w:hanging="360"/>
      </w:pPr>
      <w:rPr>
        <w:rFonts w:ascii="Symbol" w:eastAsia="Apto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E540BE"/>
    <w:multiLevelType w:val="hybridMultilevel"/>
    <w:tmpl w:val="DCC053C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F80583"/>
    <w:multiLevelType w:val="hybridMultilevel"/>
    <w:tmpl w:val="3866F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8F1EB1"/>
    <w:multiLevelType w:val="hybridMultilevel"/>
    <w:tmpl w:val="47526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405E6C"/>
    <w:multiLevelType w:val="hybridMultilevel"/>
    <w:tmpl w:val="28907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F37CBF"/>
    <w:multiLevelType w:val="hybridMultilevel"/>
    <w:tmpl w:val="FC3C1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C83D3E"/>
    <w:multiLevelType w:val="hybridMultilevel"/>
    <w:tmpl w:val="A5369A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02EBF01"/>
    <w:multiLevelType w:val="hybridMultilevel"/>
    <w:tmpl w:val="C9205932"/>
    <w:lvl w:ilvl="0" w:tplc="4F167CDE">
      <w:start w:val="1"/>
      <w:numFmt w:val="bullet"/>
      <w:lvlText w:val=""/>
      <w:lvlJc w:val="left"/>
      <w:pPr>
        <w:ind w:left="720" w:hanging="360"/>
      </w:pPr>
      <w:rPr>
        <w:rFonts w:ascii="Symbol" w:hAnsi="Symbol" w:hint="default"/>
      </w:rPr>
    </w:lvl>
    <w:lvl w:ilvl="1" w:tplc="CC06B1E8">
      <w:start w:val="1"/>
      <w:numFmt w:val="bullet"/>
      <w:lvlText w:val="o"/>
      <w:lvlJc w:val="left"/>
      <w:pPr>
        <w:ind w:left="1440" w:hanging="360"/>
      </w:pPr>
      <w:rPr>
        <w:rFonts w:ascii="Courier New" w:hAnsi="Courier New" w:hint="default"/>
      </w:rPr>
    </w:lvl>
    <w:lvl w:ilvl="2" w:tplc="AF0CE114">
      <w:start w:val="1"/>
      <w:numFmt w:val="bullet"/>
      <w:lvlText w:val=""/>
      <w:lvlJc w:val="left"/>
      <w:pPr>
        <w:ind w:left="2160" w:hanging="360"/>
      </w:pPr>
      <w:rPr>
        <w:rFonts w:ascii="Wingdings" w:hAnsi="Wingdings" w:hint="default"/>
      </w:rPr>
    </w:lvl>
    <w:lvl w:ilvl="3" w:tplc="5678CBEC">
      <w:start w:val="1"/>
      <w:numFmt w:val="bullet"/>
      <w:lvlText w:val=""/>
      <w:lvlJc w:val="left"/>
      <w:pPr>
        <w:ind w:left="2880" w:hanging="360"/>
      </w:pPr>
      <w:rPr>
        <w:rFonts w:ascii="Symbol" w:hAnsi="Symbol" w:hint="default"/>
      </w:rPr>
    </w:lvl>
    <w:lvl w:ilvl="4" w:tplc="D7F0CE12">
      <w:start w:val="1"/>
      <w:numFmt w:val="bullet"/>
      <w:lvlText w:val="o"/>
      <w:lvlJc w:val="left"/>
      <w:pPr>
        <w:ind w:left="3600" w:hanging="360"/>
      </w:pPr>
      <w:rPr>
        <w:rFonts w:ascii="Courier New" w:hAnsi="Courier New" w:hint="default"/>
      </w:rPr>
    </w:lvl>
    <w:lvl w:ilvl="5" w:tplc="073A8826">
      <w:start w:val="1"/>
      <w:numFmt w:val="bullet"/>
      <w:lvlText w:val=""/>
      <w:lvlJc w:val="left"/>
      <w:pPr>
        <w:ind w:left="4320" w:hanging="360"/>
      </w:pPr>
      <w:rPr>
        <w:rFonts w:ascii="Wingdings" w:hAnsi="Wingdings" w:hint="default"/>
      </w:rPr>
    </w:lvl>
    <w:lvl w:ilvl="6" w:tplc="8176F3B2">
      <w:start w:val="1"/>
      <w:numFmt w:val="bullet"/>
      <w:lvlText w:val=""/>
      <w:lvlJc w:val="left"/>
      <w:pPr>
        <w:ind w:left="5040" w:hanging="360"/>
      </w:pPr>
      <w:rPr>
        <w:rFonts w:ascii="Symbol" w:hAnsi="Symbol" w:hint="default"/>
      </w:rPr>
    </w:lvl>
    <w:lvl w:ilvl="7" w:tplc="76EE0E7C">
      <w:start w:val="1"/>
      <w:numFmt w:val="bullet"/>
      <w:lvlText w:val="o"/>
      <w:lvlJc w:val="left"/>
      <w:pPr>
        <w:ind w:left="5760" w:hanging="360"/>
      </w:pPr>
      <w:rPr>
        <w:rFonts w:ascii="Courier New" w:hAnsi="Courier New" w:hint="default"/>
      </w:rPr>
    </w:lvl>
    <w:lvl w:ilvl="8" w:tplc="009001F6">
      <w:start w:val="1"/>
      <w:numFmt w:val="bullet"/>
      <w:lvlText w:val=""/>
      <w:lvlJc w:val="left"/>
      <w:pPr>
        <w:ind w:left="6480" w:hanging="360"/>
      </w:pPr>
      <w:rPr>
        <w:rFonts w:ascii="Wingdings" w:hAnsi="Wingdings" w:hint="default"/>
      </w:rPr>
    </w:lvl>
  </w:abstractNum>
  <w:abstractNum w:abstractNumId="16" w15:restartNumberingAfterBreak="0">
    <w:nsid w:val="31DD34A9"/>
    <w:multiLevelType w:val="hybridMultilevel"/>
    <w:tmpl w:val="97E014A6"/>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91C380D"/>
    <w:multiLevelType w:val="hybridMultilevel"/>
    <w:tmpl w:val="1FDEDA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E934C39"/>
    <w:multiLevelType w:val="hybridMultilevel"/>
    <w:tmpl w:val="D090B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243432"/>
    <w:multiLevelType w:val="hybridMultilevel"/>
    <w:tmpl w:val="2DA438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2B43680"/>
    <w:multiLevelType w:val="hybridMultilevel"/>
    <w:tmpl w:val="2C60E242"/>
    <w:lvl w:ilvl="0" w:tplc="C004EF6A">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4522F2B"/>
    <w:multiLevelType w:val="multilevel"/>
    <w:tmpl w:val="B356896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bullet"/>
      <w:lvlText w:val=""/>
      <w:lvlJc w:val="left"/>
      <w:pPr>
        <w:ind w:left="-36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599486B"/>
    <w:multiLevelType w:val="hybridMultilevel"/>
    <w:tmpl w:val="FC6C7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B51D02"/>
    <w:multiLevelType w:val="multilevel"/>
    <w:tmpl w:val="33661C0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bullet"/>
      <w:lvlText w:val=""/>
      <w:lvlJc w:val="left"/>
      <w:pPr>
        <w:ind w:left="-36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A54713"/>
    <w:multiLevelType w:val="hybridMultilevel"/>
    <w:tmpl w:val="DF72D2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DF41F3D"/>
    <w:multiLevelType w:val="hybridMultilevel"/>
    <w:tmpl w:val="4A8A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EA7E69"/>
    <w:multiLevelType w:val="hybridMultilevel"/>
    <w:tmpl w:val="391428A8"/>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B0F6255"/>
    <w:multiLevelType w:val="hybridMultilevel"/>
    <w:tmpl w:val="469AF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5D60C0"/>
    <w:multiLevelType w:val="hybridMultilevel"/>
    <w:tmpl w:val="C3CAA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D52D52"/>
    <w:multiLevelType w:val="hybridMultilevel"/>
    <w:tmpl w:val="98FE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984654"/>
    <w:multiLevelType w:val="hybridMultilevel"/>
    <w:tmpl w:val="9F0E85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63344567">
    <w:abstractNumId w:val="15"/>
  </w:num>
  <w:num w:numId="2" w16cid:durableId="1807237371">
    <w:abstractNumId w:val="6"/>
  </w:num>
  <w:num w:numId="3" w16cid:durableId="1686982324">
    <w:abstractNumId w:val="5"/>
  </w:num>
  <w:num w:numId="4" w16cid:durableId="1307857301">
    <w:abstractNumId w:val="9"/>
  </w:num>
  <w:num w:numId="5" w16cid:durableId="1602297739">
    <w:abstractNumId w:val="26"/>
  </w:num>
  <w:num w:numId="6" w16cid:durableId="1816952192">
    <w:abstractNumId w:val="2"/>
  </w:num>
  <w:num w:numId="7" w16cid:durableId="1252859967">
    <w:abstractNumId w:val="23"/>
  </w:num>
  <w:num w:numId="8" w16cid:durableId="1494880932">
    <w:abstractNumId w:val="21"/>
  </w:num>
  <w:num w:numId="9" w16cid:durableId="2102950692">
    <w:abstractNumId w:val="16"/>
  </w:num>
  <w:num w:numId="10" w16cid:durableId="1714961792">
    <w:abstractNumId w:val="11"/>
  </w:num>
  <w:num w:numId="11" w16cid:durableId="1570070927">
    <w:abstractNumId w:val="28"/>
  </w:num>
  <w:num w:numId="12" w16cid:durableId="2077509598">
    <w:abstractNumId w:val="25"/>
  </w:num>
  <w:num w:numId="13" w16cid:durableId="698428776">
    <w:abstractNumId w:val="10"/>
  </w:num>
  <w:num w:numId="14" w16cid:durableId="735014368">
    <w:abstractNumId w:val="27"/>
  </w:num>
  <w:num w:numId="15" w16cid:durableId="786312541">
    <w:abstractNumId w:val="29"/>
  </w:num>
  <w:num w:numId="16" w16cid:durableId="986085223">
    <w:abstractNumId w:val="30"/>
  </w:num>
  <w:num w:numId="17" w16cid:durableId="839466416">
    <w:abstractNumId w:val="19"/>
  </w:num>
  <w:num w:numId="18" w16cid:durableId="236281409">
    <w:abstractNumId w:val="17"/>
  </w:num>
  <w:num w:numId="19" w16cid:durableId="207766534">
    <w:abstractNumId w:val="24"/>
  </w:num>
  <w:num w:numId="20" w16cid:durableId="1219971219">
    <w:abstractNumId w:val="1"/>
  </w:num>
  <w:num w:numId="21" w16cid:durableId="1219048337">
    <w:abstractNumId w:val="4"/>
  </w:num>
  <w:num w:numId="22" w16cid:durableId="1330214579">
    <w:abstractNumId w:val="3"/>
  </w:num>
  <w:num w:numId="23" w16cid:durableId="778568095">
    <w:abstractNumId w:val="14"/>
  </w:num>
  <w:num w:numId="24" w16cid:durableId="2043044220">
    <w:abstractNumId w:val="12"/>
  </w:num>
  <w:num w:numId="25" w16cid:durableId="1631785171">
    <w:abstractNumId w:val="7"/>
  </w:num>
  <w:num w:numId="26" w16cid:durableId="985671533">
    <w:abstractNumId w:val="18"/>
  </w:num>
  <w:num w:numId="27" w16cid:durableId="1027367139">
    <w:abstractNumId w:val="13"/>
  </w:num>
  <w:num w:numId="28" w16cid:durableId="1770344545">
    <w:abstractNumId w:val="20"/>
  </w:num>
  <w:num w:numId="29" w16cid:durableId="1663465639">
    <w:abstractNumId w:val="20"/>
  </w:num>
  <w:num w:numId="30" w16cid:durableId="1685858386">
    <w:abstractNumId w:val="8"/>
  </w:num>
  <w:num w:numId="31" w16cid:durableId="1293901763">
    <w:abstractNumId w:val="0"/>
  </w:num>
  <w:num w:numId="32" w16cid:durableId="1813059933">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CD"/>
    <w:rsid w:val="00003106"/>
    <w:rsid w:val="0000524F"/>
    <w:rsid w:val="0000533B"/>
    <w:rsid w:val="00031283"/>
    <w:rsid w:val="000373F8"/>
    <w:rsid w:val="000431E0"/>
    <w:rsid w:val="00045122"/>
    <w:rsid w:val="00046060"/>
    <w:rsid w:val="00054C4A"/>
    <w:rsid w:val="0006034D"/>
    <w:rsid w:val="000678F7"/>
    <w:rsid w:val="00071536"/>
    <w:rsid w:val="00071ED9"/>
    <w:rsid w:val="00082989"/>
    <w:rsid w:val="000831DF"/>
    <w:rsid w:val="00084B8A"/>
    <w:rsid w:val="0008515C"/>
    <w:rsid w:val="0009192B"/>
    <w:rsid w:val="000A578B"/>
    <w:rsid w:val="000B4063"/>
    <w:rsid w:val="000C3067"/>
    <w:rsid w:val="000D0033"/>
    <w:rsid w:val="000D66A3"/>
    <w:rsid w:val="000D744F"/>
    <w:rsid w:val="000E24DB"/>
    <w:rsid w:val="000F098B"/>
    <w:rsid w:val="000F35CD"/>
    <w:rsid w:val="0010503F"/>
    <w:rsid w:val="00106456"/>
    <w:rsid w:val="00107C9C"/>
    <w:rsid w:val="00115D29"/>
    <w:rsid w:val="00121561"/>
    <w:rsid w:val="0012336E"/>
    <w:rsid w:val="00123D64"/>
    <w:rsid w:val="00124F81"/>
    <w:rsid w:val="001320A2"/>
    <w:rsid w:val="00142B25"/>
    <w:rsid w:val="00145A1F"/>
    <w:rsid w:val="0014652A"/>
    <w:rsid w:val="00164C01"/>
    <w:rsid w:val="00165539"/>
    <w:rsid w:val="00167B73"/>
    <w:rsid w:val="001742EC"/>
    <w:rsid w:val="00175059"/>
    <w:rsid w:val="00176EB3"/>
    <w:rsid w:val="00181BEE"/>
    <w:rsid w:val="00193AE5"/>
    <w:rsid w:val="001C1249"/>
    <w:rsid w:val="001D2851"/>
    <w:rsid w:val="001E5AEB"/>
    <w:rsid w:val="001E6F16"/>
    <w:rsid w:val="001F215B"/>
    <w:rsid w:val="00210673"/>
    <w:rsid w:val="00213CD0"/>
    <w:rsid w:val="00220A91"/>
    <w:rsid w:val="002238B7"/>
    <w:rsid w:val="0022461A"/>
    <w:rsid w:val="00224BEE"/>
    <w:rsid w:val="002373C2"/>
    <w:rsid w:val="00247F9B"/>
    <w:rsid w:val="00252B40"/>
    <w:rsid w:val="00255437"/>
    <w:rsid w:val="0026036A"/>
    <w:rsid w:val="0026223A"/>
    <w:rsid w:val="00263593"/>
    <w:rsid w:val="00273FE5"/>
    <w:rsid w:val="0028249F"/>
    <w:rsid w:val="0028677E"/>
    <w:rsid w:val="002956A6"/>
    <w:rsid w:val="002A6315"/>
    <w:rsid w:val="002A6E7A"/>
    <w:rsid w:val="002C457A"/>
    <w:rsid w:val="002D6F6D"/>
    <w:rsid w:val="002E1846"/>
    <w:rsid w:val="002E1EA2"/>
    <w:rsid w:val="002E5900"/>
    <w:rsid w:val="002F4BB2"/>
    <w:rsid w:val="003059C4"/>
    <w:rsid w:val="0031439D"/>
    <w:rsid w:val="00314969"/>
    <w:rsid w:val="00314DFE"/>
    <w:rsid w:val="00330C89"/>
    <w:rsid w:val="0033179D"/>
    <w:rsid w:val="00341C5F"/>
    <w:rsid w:val="00364C15"/>
    <w:rsid w:val="00367704"/>
    <w:rsid w:val="00373D6D"/>
    <w:rsid w:val="00373F0E"/>
    <w:rsid w:val="00380DEB"/>
    <w:rsid w:val="003946B4"/>
    <w:rsid w:val="003B1C8A"/>
    <w:rsid w:val="003B3B3D"/>
    <w:rsid w:val="003B63C3"/>
    <w:rsid w:val="003B7984"/>
    <w:rsid w:val="003C2522"/>
    <w:rsid w:val="003C400F"/>
    <w:rsid w:val="003C42AE"/>
    <w:rsid w:val="003D01F6"/>
    <w:rsid w:val="003D0C0B"/>
    <w:rsid w:val="003D66C2"/>
    <w:rsid w:val="003E6704"/>
    <w:rsid w:val="003F23C3"/>
    <w:rsid w:val="003F4835"/>
    <w:rsid w:val="003F5905"/>
    <w:rsid w:val="004053C6"/>
    <w:rsid w:val="00407938"/>
    <w:rsid w:val="00411160"/>
    <w:rsid w:val="0041632B"/>
    <w:rsid w:val="0042080D"/>
    <w:rsid w:val="00422015"/>
    <w:rsid w:val="00422994"/>
    <w:rsid w:val="00423556"/>
    <w:rsid w:val="00437CC2"/>
    <w:rsid w:val="0044442D"/>
    <w:rsid w:val="00445BFC"/>
    <w:rsid w:val="00450C3C"/>
    <w:rsid w:val="0045712B"/>
    <w:rsid w:val="00473A39"/>
    <w:rsid w:val="00481851"/>
    <w:rsid w:val="004856AF"/>
    <w:rsid w:val="00491F0F"/>
    <w:rsid w:val="004A5335"/>
    <w:rsid w:val="004A73CD"/>
    <w:rsid w:val="004B1A55"/>
    <w:rsid w:val="004C26A8"/>
    <w:rsid w:val="004D4CE6"/>
    <w:rsid w:val="004E191B"/>
    <w:rsid w:val="004F7EC8"/>
    <w:rsid w:val="00504640"/>
    <w:rsid w:val="00512AF8"/>
    <w:rsid w:val="005208B8"/>
    <w:rsid w:val="005226AF"/>
    <w:rsid w:val="00527FD2"/>
    <w:rsid w:val="00571871"/>
    <w:rsid w:val="00571A3E"/>
    <w:rsid w:val="005754C6"/>
    <w:rsid w:val="00582558"/>
    <w:rsid w:val="0058687A"/>
    <w:rsid w:val="00593B17"/>
    <w:rsid w:val="005A50B4"/>
    <w:rsid w:val="005A5CF8"/>
    <w:rsid w:val="005C021B"/>
    <w:rsid w:val="00602F2A"/>
    <w:rsid w:val="00610663"/>
    <w:rsid w:val="006122B3"/>
    <w:rsid w:val="00615A75"/>
    <w:rsid w:val="006279C7"/>
    <w:rsid w:val="0063103B"/>
    <w:rsid w:val="00631840"/>
    <w:rsid w:val="00634908"/>
    <w:rsid w:val="00640C83"/>
    <w:rsid w:val="006436A7"/>
    <w:rsid w:val="00657F41"/>
    <w:rsid w:val="0066134B"/>
    <w:rsid w:val="00665260"/>
    <w:rsid w:val="0067420A"/>
    <w:rsid w:val="006758F9"/>
    <w:rsid w:val="00676196"/>
    <w:rsid w:val="00677111"/>
    <w:rsid w:val="00687A0C"/>
    <w:rsid w:val="006A2938"/>
    <w:rsid w:val="006A597D"/>
    <w:rsid w:val="006B033B"/>
    <w:rsid w:val="006B10F5"/>
    <w:rsid w:val="006B2815"/>
    <w:rsid w:val="006B3490"/>
    <w:rsid w:val="006D180F"/>
    <w:rsid w:val="006D4452"/>
    <w:rsid w:val="006E100D"/>
    <w:rsid w:val="006F15FC"/>
    <w:rsid w:val="00706CE9"/>
    <w:rsid w:val="007100EC"/>
    <w:rsid w:val="007115C6"/>
    <w:rsid w:val="007216B9"/>
    <w:rsid w:val="00732763"/>
    <w:rsid w:val="00733ABD"/>
    <w:rsid w:val="00733AC3"/>
    <w:rsid w:val="00736201"/>
    <w:rsid w:val="007365C4"/>
    <w:rsid w:val="00740C14"/>
    <w:rsid w:val="00752C75"/>
    <w:rsid w:val="00752EE8"/>
    <w:rsid w:val="00754E60"/>
    <w:rsid w:val="00762085"/>
    <w:rsid w:val="0076228A"/>
    <w:rsid w:val="007705A6"/>
    <w:rsid w:val="00784AE2"/>
    <w:rsid w:val="007857B0"/>
    <w:rsid w:val="00790FF3"/>
    <w:rsid w:val="007931A2"/>
    <w:rsid w:val="007A056D"/>
    <w:rsid w:val="007A456B"/>
    <w:rsid w:val="007A6C32"/>
    <w:rsid w:val="007B3637"/>
    <w:rsid w:val="007B7BBC"/>
    <w:rsid w:val="007C07B8"/>
    <w:rsid w:val="007C1E90"/>
    <w:rsid w:val="007C2CE8"/>
    <w:rsid w:val="007C49B3"/>
    <w:rsid w:val="007D078C"/>
    <w:rsid w:val="007E1405"/>
    <w:rsid w:val="007E5BCD"/>
    <w:rsid w:val="007F2F64"/>
    <w:rsid w:val="007F45D0"/>
    <w:rsid w:val="008009C4"/>
    <w:rsid w:val="00802AEE"/>
    <w:rsid w:val="00820B8A"/>
    <w:rsid w:val="008219A4"/>
    <w:rsid w:val="00821D8A"/>
    <w:rsid w:val="00826172"/>
    <w:rsid w:val="00830C92"/>
    <w:rsid w:val="00832EFD"/>
    <w:rsid w:val="00834182"/>
    <w:rsid w:val="008349AF"/>
    <w:rsid w:val="008373AD"/>
    <w:rsid w:val="00844BCD"/>
    <w:rsid w:val="008577FA"/>
    <w:rsid w:val="00872FC0"/>
    <w:rsid w:val="0087314C"/>
    <w:rsid w:val="008864BB"/>
    <w:rsid w:val="00891C39"/>
    <w:rsid w:val="008A0AF4"/>
    <w:rsid w:val="008A17B2"/>
    <w:rsid w:val="008D2618"/>
    <w:rsid w:val="008D4738"/>
    <w:rsid w:val="008D77AF"/>
    <w:rsid w:val="008E2CD5"/>
    <w:rsid w:val="008F1ED9"/>
    <w:rsid w:val="008F5C82"/>
    <w:rsid w:val="008F5E86"/>
    <w:rsid w:val="008F6C9C"/>
    <w:rsid w:val="008F73D9"/>
    <w:rsid w:val="008F7A8C"/>
    <w:rsid w:val="00912BF0"/>
    <w:rsid w:val="00916FC6"/>
    <w:rsid w:val="0091715B"/>
    <w:rsid w:val="00923AE1"/>
    <w:rsid w:val="00930498"/>
    <w:rsid w:val="009405DD"/>
    <w:rsid w:val="009642CE"/>
    <w:rsid w:val="00970BAF"/>
    <w:rsid w:val="00981476"/>
    <w:rsid w:val="0098426F"/>
    <w:rsid w:val="00993531"/>
    <w:rsid w:val="00997AB9"/>
    <w:rsid w:val="009B0A45"/>
    <w:rsid w:val="009B28D7"/>
    <w:rsid w:val="009D2899"/>
    <w:rsid w:val="009E000F"/>
    <w:rsid w:val="009E1EC2"/>
    <w:rsid w:val="009E6E78"/>
    <w:rsid w:val="009F3F8C"/>
    <w:rsid w:val="009F7C9B"/>
    <w:rsid w:val="009F87CC"/>
    <w:rsid w:val="00A06EC6"/>
    <w:rsid w:val="00A072F0"/>
    <w:rsid w:val="00A10B00"/>
    <w:rsid w:val="00A21A99"/>
    <w:rsid w:val="00A31206"/>
    <w:rsid w:val="00A327F1"/>
    <w:rsid w:val="00A366DA"/>
    <w:rsid w:val="00A43799"/>
    <w:rsid w:val="00A470E4"/>
    <w:rsid w:val="00A522D5"/>
    <w:rsid w:val="00A538E1"/>
    <w:rsid w:val="00A56076"/>
    <w:rsid w:val="00A56F52"/>
    <w:rsid w:val="00A603A8"/>
    <w:rsid w:val="00A6348D"/>
    <w:rsid w:val="00A6749F"/>
    <w:rsid w:val="00A95D8D"/>
    <w:rsid w:val="00AC33B8"/>
    <w:rsid w:val="00AC3930"/>
    <w:rsid w:val="00AC6A67"/>
    <w:rsid w:val="00AD2AD0"/>
    <w:rsid w:val="00AD7F91"/>
    <w:rsid w:val="00AE5EE7"/>
    <w:rsid w:val="00AE676F"/>
    <w:rsid w:val="00B00389"/>
    <w:rsid w:val="00B015A1"/>
    <w:rsid w:val="00B05223"/>
    <w:rsid w:val="00B266EB"/>
    <w:rsid w:val="00B310B7"/>
    <w:rsid w:val="00B346BB"/>
    <w:rsid w:val="00B53F0D"/>
    <w:rsid w:val="00B57D73"/>
    <w:rsid w:val="00B613AA"/>
    <w:rsid w:val="00B630F7"/>
    <w:rsid w:val="00B6645E"/>
    <w:rsid w:val="00B808BC"/>
    <w:rsid w:val="00B8145C"/>
    <w:rsid w:val="00B84486"/>
    <w:rsid w:val="00B95195"/>
    <w:rsid w:val="00BA509F"/>
    <w:rsid w:val="00BA7509"/>
    <w:rsid w:val="00BB20D3"/>
    <w:rsid w:val="00BC118B"/>
    <w:rsid w:val="00BC26F7"/>
    <w:rsid w:val="00BC596A"/>
    <w:rsid w:val="00BD0E0E"/>
    <w:rsid w:val="00BD4241"/>
    <w:rsid w:val="00BD57F7"/>
    <w:rsid w:val="00BE76FE"/>
    <w:rsid w:val="00BF167E"/>
    <w:rsid w:val="00C02C77"/>
    <w:rsid w:val="00C361E9"/>
    <w:rsid w:val="00C44816"/>
    <w:rsid w:val="00C60DBC"/>
    <w:rsid w:val="00C659F6"/>
    <w:rsid w:val="00C871FB"/>
    <w:rsid w:val="00C903FE"/>
    <w:rsid w:val="00C92F88"/>
    <w:rsid w:val="00C94B81"/>
    <w:rsid w:val="00C951BA"/>
    <w:rsid w:val="00CA7846"/>
    <w:rsid w:val="00CB1D70"/>
    <w:rsid w:val="00CC7DC5"/>
    <w:rsid w:val="00CD004E"/>
    <w:rsid w:val="00CD06B4"/>
    <w:rsid w:val="00CD400D"/>
    <w:rsid w:val="00CE075E"/>
    <w:rsid w:val="00CE2C87"/>
    <w:rsid w:val="00CF110D"/>
    <w:rsid w:val="00D13FA8"/>
    <w:rsid w:val="00D20C0D"/>
    <w:rsid w:val="00D2512E"/>
    <w:rsid w:val="00D26F0A"/>
    <w:rsid w:val="00D50D3F"/>
    <w:rsid w:val="00D530F3"/>
    <w:rsid w:val="00D57EC0"/>
    <w:rsid w:val="00D67C6A"/>
    <w:rsid w:val="00D71EA1"/>
    <w:rsid w:val="00D735DD"/>
    <w:rsid w:val="00D80607"/>
    <w:rsid w:val="00D80F72"/>
    <w:rsid w:val="00D9422A"/>
    <w:rsid w:val="00DA008E"/>
    <w:rsid w:val="00DA6556"/>
    <w:rsid w:val="00DB24AD"/>
    <w:rsid w:val="00DB2F59"/>
    <w:rsid w:val="00DB36F7"/>
    <w:rsid w:val="00DB40EC"/>
    <w:rsid w:val="00DC008E"/>
    <w:rsid w:val="00DC65FB"/>
    <w:rsid w:val="00DD515C"/>
    <w:rsid w:val="00DD5988"/>
    <w:rsid w:val="00DD62B9"/>
    <w:rsid w:val="00DD694E"/>
    <w:rsid w:val="00DE4B4A"/>
    <w:rsid w:val="00E127BD"/>
    <w:rsid w:val="00E13566"/>
    <w:rsid w:val="00E16B46"/>
    <w:rsid w:val="00E23CDF"/>
    <w:rsid w:val="00E248B9"/>
    <w:rsid w:val="00E26924"/>
    <w:rsid w:val="00E3221F"/>
    <w:rsid w:val="00E371CA"/>
    <w:rsid w:val="00E44530"/>
    <w:rsid w:val="00E53E05"/>
    <w:rsid w:val="00E65B86"/>
    <w:rsid w:val="00E7099F"/>
    <w:rsid w:val="00E719AB"/>
    <w:rsid w:val="00E81F26"/>
    <w:rsid w:val="00E94BF3"/>
    <w:rsid w:val="00EA0B18"/>
    <w:rsid w:val="00EA70C1"/>
    <w:rsid w:val="00EB2C0E"/>
    <w:rsid w:val="00EB7DD5"/>
    <w:rsid w:val="00EC747B"/>
    <w:rsid w:val="00ED1279"/>
    <w:rsid w:val="00EE1E09"/>
    <w:rsid w:val="00EE394A"/>
    <w:rsid w:val="00EE527E"/>
    <w:rsid w:val="00F04082"/>
    <w:rsid w:val="00F07476"/>
    <w:rsid w:val="00F110EE"/>
    <w:rsid w:val="00F11DAF"/>
    <w:rsid w:val="00F15D52"/>
    <w:rsid w:val="00F16AA1"/>
    <w:rsid w:val="00F16E71"/>
    <w:rsid w:val="00F37D8E"/>
    <w:rsid w:val="00F4214D"/>
    <w:rsid w:val="00F45AA1"/>
    <w:rsid w:val="00F46A14"/>
    <w:rsid w:val="00F470F8"/>
    <w:rsid w:val="00F53EA8"/>
    <w:rsid w:val="00F5575E"/>
    <w:rsid w:val="00F72814"/>
    <w:rsid w:val="00F84074"/>
    <w:rsid w:val="00F971F9"/>
    <w:rsid w:val="00FA124D"/>
    <w:rsid w:val="00FB28FF"/>
    <w:rsid w:val="00FB3953"/>
    <w:rsid w:val="00FC063A"/>
    <w:rsid w:val="00FC4A25"/>
    <w:rsid w:val="00FC6D27"/>
    <w:rsid w:val="00FC7D43"/>
    <w:rsid w:val="00FD3932"/>
    <w:rsid w:val="00FD66BA"/>
    <w:rsid w:val="00FF2049"/>
    <w:rsid w:val="00FF3C03"/>
    <w:rsid w:val="00FF449C"/>
    <w:rsid w:val="00FF4A8D"/>
    <w:rsid w:val="015F83E8"/>
    <w:rsid w:val="103F3E0F"/>
    <w:rsid w:val="1898A8D7"/>
    <w:rsid w:val="1BE09D45"/>
    <w:rsid w:val="1C354669"/>
    <w:rsid w:val="1C35AAFD"/>
    <w:rsid w:val="23F5D046"/>
    <w:rsid w:val="2C007F18"/>
    <w:rsid w:val="2DC82FDD"/>
    <w:rsid w:val="2EE23CEA"/>
    <w:rsid w:val="2F7E6C5F"/>
    <w:rsid w:val="30F29B3F"/>
    <w:rsid w:val="32F9E2FB"/>
    <w:rsid w:val="374E888F"/>
    <w:rsid w:val="3798A08B"/>
    <w:rsid w:val="386D2FF5"/>
    <w:rsid w:val="3A723962"/>
    <w:rsid w:val="3B81C17A"/>
    <w:rsid w:val="3F0BB642"/>
    <w:rsid w:val="40E029F1"/>
    <w:rsid w:val="421DA7D3"/>
    <w:rsid w:val="4360EA56"/>
    <w:rsid w:val="451F31D7"/>
    <w:rsid w:val="49BC1F9C"/>
    <w:rsid w:val="4AF9C14F"/>
    <w:rsid w:val="518BE3A1"/>
    <w:rsid w:val="51E434CA"/>
    <w:rsid w:val="52F343CF"/>
    <w:rsid w:val="551E27CF"/>
    <w:rsid w:val="56FD2B85"/>
    <w:rsid w:val="5BC70348"/>
    <w:rsid w:val="5CC061EF"/>
    <w:rsid w:val="5DADCD8B"/>
    <w:rsid w:val="64BA2639"/>
    <w:rsid w:val="6539DD7E"/>
    <w:rsid w:val="673AD542"/>
    <w:rsid w:val="6A7DAF77"/>
    <w:rsid w:val="6A8DAAD7"/>
    <w:rsid w:val="6DD6791E"/>
    <w:rsid w:val="7393A1F6"/>
    <w:rsid w:val="767FEA44"/>
    <w:rsid w:val="780B9996"/>
    <w:rsid w:val="79CACC29"/>
    <w:rsid w:val="7A91EAD6"/>
    <w:rsid w:val="7BC655E8"/>
    <w:rsid w:val="7EB96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667ED"/>
  <w15:chartTrackingRefBased/>
  <w15:docId w15:val="{E75B20FF-E36D-4986-8D5D-9F294FA0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A55"/>
    <w:pPr>
      <w:spacing w:line="259" w:lineRule="auto"/>
      <w:jc w:val="left"/>
    </w:pPr>
  </w:style>
  <w:style w:type="paragraph" w:styleId="Heading1">
    <w:name w:val="heading 1"/>
    <w:basedOn w:val="Normal"/>
    <w:next w:val="Normal"/>
    <w:link w:val="Heading1Char"/>
    <w:uiPriority w:val="9"/>
    <w:qFormat/>
    <w:rsid w:val="00BD4241"/>
    <w:pPr>
      <w:keepNext/>
      <w:keepLines/>
      <w:spacing w:before="320" w:after="40"/>
      <w:outlineLvl w:val="0"/>
    </w:pPr>
    <w:rPr>
      <w:rFonts w:eastAsiaTheme="majorEastAsia" w:cstheme="majorBidi"/>
      <w:b/>
      <w:bCs/>
      <w:caps/>
      <w:spacing w:val="4"/>
      <w:sz w:val="28"/>
      <w:szCs w:val="28"/>
    </w:rPr>
  </w:style>
  <w:style w:type="paragraph" w:styleId="Heading2">
    <w:name w:val="heading 2"/>
    <w:basedOn w:val="Normal"/>
    <w:next w:val="Normal"/>
    <w:link w:val="Heading2Char"/>
    <w:uiPriority w:val="9"/>
    <w:unhideWhenUsed/>
    <w:qFormat/>
    <w:rsid w:val="00754E60"/>
    <w:pPr>
      <w:keepNext/>
      <w:keepLines/>
      <w:spacing w:before="120" w:after="0"/>
      <w:outlineLvl w:val="1"/>
    </w:pPr>
    <w:rPr>
      <w:rFonts w:eastAsiaTheme="majorEastAsia" w:cstheme="majorBidi"/>
      <w:b/>
      <w:bCs/>
      <w:caps/>
      <w:color w:val="000000" w:themeColor="text1"/>
      <w:sz w:val="28"/>
      <w:szCs w:val="28"/>
    </w:rPr>
  </w:style>
  <w:style w:type="paragraph" w:styleId="Heading3">
    <w:name w:val="heading 3"/>
    <w:basedOn w:val="Normal"/>
    <w:next w:val="Normal"/>
    <w:link w:val="Heading3Char"/>
    <w:uiPriority w:val="9"/>
    <w:unhideWhenUsed/>
    <w:qFormat/>
    <w:rsid w:val="00BD4241"/>
    <w:pPr>
      <w:keepNext/>
      <w:keepLines/>
      <w:spacing w:before="120" w:after="0"/>
      <w:outlineLvl w:val="2"/>
    </w:pPr>
    <w:rPr>
      <w:rFonts w:eastAsiaTheme="majorEastAsia" w:cstheme="majorBidi"/>
      <w:spacing w:val="4"/>
      <w:szCs w:val="24"/>
    </w:rPr>
  </w:style>
  <w:style w:type="paragraph" w:styleId="Heading4">
    <w:name w:val="heading 4"/>
    <w:basedOn w:val="Normal"/>
    <w:next w:val="Normal"/>
    <w:link w:val="Heading4Char"/>
    <w:uiPriority w:val="9"/>
    <w:unhideWhenUsed/>
    <w:rsid w:val="00BD4241"/>
    <w:pPr>
      <w:keepNext/>
      <w:keepLines/>
      <w:spacing w:before="120"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241"/>
    <w:rPr>
      <w:rFonts w:ascii="Arial" w:eastAsiaTheme="majorEastAsia" w:hAnsi="Arial" w:cstheme="majorBidi"/>
      <w:b/>
      <w:bCs/>
      <w:caps/>
      <w:spacing w:val="4"/>
      <w:sz w:val="28"/>
      <w:szCs w:val="28"/>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754E60"/>
    <w:rPr>
      <w:rFonts w:eastAsiaTheme="majorEastAsia" w:cstheme="majorBidi"/>
      <w:b/>
      <w:bCs/>
      <w:caps/>
      <w:color w:val="000000" w:themeColor="text1"/>
      <w:sz w:val="28"/>
      <w:szCs w:val="28"/>
    </w:rPr>
  </w:style>
  <w:style w:type="character" w:customStyle="1" w:styleId="Heading3Char">
    <w:name w:val="Heading 3 Char"/>
    <w:basedOn w:val="DefaultParagraphFont"/>
    <w:link w:val="Heading3"/>
    <w:uiPriority w:val="9"/>
    <w:rsid w:val="00BD4241"/>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aliases w:val="Dot pt"/>
    <w:basedOn w:val="Normal"/>
    <w:link w:val="ListParagraphChar"/>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unhideWhenUsed/>
    <w:qFormat/>
    <w:rsid w:val="00BD4241"/>
    <w:pPr>
      <w:outlineLvl w:val="9"/>
    </w:pPr>
  </w:style>
  <w:style w:type="table" w:styleId="TableGrid">
    <w:name w:val="Table Grid"/>
    <w:basedOn w:val="TableNormal"/>
    <w:uiPriority w:val="39"/>
    <w:rsid w:val="00844BCD"/>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451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5122"/>
    <w:rPr>
      <w:sz w:val="20"/>
      <w:szCs w:val="20"/>
    </w:rPr>
  </w:style>
  <w:style w:type="character" w:styleId="FootnoteReference">
    <w:name w:val="footnote reference"/>
    <w:basedOn w:val="DefaultParagraphFont"/>
    <w:uiPriority w:val="99"/>
    <w:semiHidden/>
    <w:unhideWhenUsed/>
    <w:rsid w:val="00045122"/>
    <w:rPr>
      <w:vertAlign w:val="superscript"/>
    </w:rPr>
  </w:style>
  <w:style w:type="character" w:styleId="Hyperlink">
    <w:name w:val="Hyperlink"/>
    <w:basedOn w:val="DefaultParagraphFont"/>
    <w:uiPriority w:val="99"/>
    <w:unhideWhenUsed/>
    <w:rsid w:val="00EC747B"/>
    <w:rPr>
      <w:color w:val="0563C1" w:themeColor="hyperlink"/>
      <w:u w:val="single"/>
    </w:rPr>
  </w:style>
  <w:style w:type="character" w:styleId="UnresolvedMention">
    <w:name w:val="Unresolved Mention"/>
    <w:basedOn w:val="DefaultParagraphFont"/>
    <w:uiPriority w:val="99"/>
    <w:semiHidden/>
    <w:unhideWhenUsed/>
    <w:rsid w:val="00EC747B"/>
    <w:rPr>
      <w:color w:val="605E5C"/>
      <w:shd w:val="clear" w:color="auto" w:fill="E1DFDD"/>
    </w:rPr>
  </w:style>
  <w:style w:type="character" w:customStyle="1" w:styleId="ListParagraphChar">
    <w:name w:val="List Paragraph Char"/>
    <w:aliases w:val="Dot pt Char"/>
    <w:basedOn w:val="DefaultParagraphFont"/>
    <w:link w:val="ListParagraph"/>
    <w:uiPriority w:val="34"/>
    <w:locked/>
    <w:rsid w:val="00832EFD"/>
  </w:style>
  <w:style w:type="paragraph" w:customStyle="1" w:styleId="Default">
    <w:name w:val="Default"/>
    <w:rsid w:val="000678F7"/>
    <w:pPr>
      <w:autoSpaceDE w:val="0"/>
      <w:autoSpaceDN w:val="0"/>
      <w:adjustRightInd w:val="0"/>
      <w:spacing w:after="0" w:line="240" w:lineRule="auto"/>
      <w:jc w:val="left"/>
    </w:pPr>
    <w:rPr>
      <w:rFonts w:ascii="Poppins" w:hAnsi="Poppins" w:cs="Poppins"/>
      <w:color w:val="000000"/>
      <w:sz w:val="24"/>
      <w:szCs w:val="24"/>
    </w:rPr>
  </w:style>
  <w:style w:type="character" w:customStyle="1" w:styleId="A4">
    <w:name w:val="A4"/>
    <w:uiPriority w:val="99"/>
    <w:rsid w:val="000678F7"/>
    <w:rPr>
      <w:rFonts w:cs="Poppins"/>
      <w:color w:val="000000"/>
    </w:rPr>
  </w:style>
  <w:style w:type="paragraph" w:styleId="Header">
    <w:name w:val="header"/>
    <w:basedOn w:val="Normal"/>
    <w:link w:val="HeaderChar"/>
    <w:uiPriority w:val="99"/>
    <w:unhideWhenUsed/>
    <w:rsid w:val="00A56076"/>
    <w:pPr>
      <w:tabs>
        <w:tab w:val="center" w:pos="4513"/>
        <w:tab w:val="right" w:pos="9026"/>
      </w:tabs>
      <w:spacing w:after="0" w:line="240" w:lineRule="auto"/>
      <w:jc w:val="both"/>
    </w:pPr>
    <w:rPr>
      <w:rFonts w:ascii="Arial" w:hAnsi="Arial"/>
      <w:sz w:val="24"/>
    </w:rPr>
  </w:style>
  <w:style w:type="character" w:customStyle="1" w:styleId="HeaderChar">
    <w:name w:val="Header Char"/>
    <w:basedOn w:val="DefaultParagraphFont"/>
    <w:link w:val="Header"/>
    <w:uiPriority w:val="99"/>
    <w:rsid w:val="00A56076"/>
    <w:rPr>
      <w:rFonts w:ascii="Arial" w:hAnsi="Arial"/>
      <w:sz w:val="24"/>
    </w:rPr>
  </w:style>
  <w:style w:type="character" w:styleId="FollowedHyperlink">
    <w:name w:val="FollowedHyperlink"/>
    <w:basedOn w:val="DefaultParagraphFont"/>
    <w:uiPriority w:val="99"/>
    <w:semiHidden/>
    <w:unhideWhenUsed/>
    <w:rsid w:val="0028249F"/>
    <w:rPr>
      <w:color w:val="954F72" w:themeColor="followedHyperlink"/>
      <w:u w:val="single"/>
    </w:rPr>
  </w:style>
  <w:style w:type="paragraph" w:styleId="Footer">
    <w:name w:val="footer"/>
    <w:basedOn w:val="Normal"/>
    <w:link w:val="FooterChar"/>
    <w:uiPriority w:val="99"/>
    <w:unhideWhenUsed/>
    <w:rsid w:val="00341C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C5F"/>
  </w:style>
  <w:style w:type="paragraph" w:styleId="TOC1">
    <w:name w:val="toc 1"/>
    <w:basedOn w:val="Normal"/>
    <w:next w:val="Normal"/>
    <w:autoRedefine/>
    <w:uiPriority w:val="39"/>
    <w:unhideWhenUsed/>
    <w:rsid w:val="00373F0E"/>
    <w:pPr>
      <w:spacing w:after="100"/>
    </w:pPr>
  </w:style>
  <w:style w:type="paragraph" w:styleId="TOC2">
    <w:name w:val="toc 2"/>
    <w:basedOn w:val="Normal"/>
    <w:next w:val="Normal"/>
    <w:autoRedefine/>
    <w:uiPriority w:val="39"/>
    <w:unhideWhenUsed/>
    <w:rsid w:val="00373F0E"/>
    <w:pPr>
      <w:spacing w:after="100"/>
      <w:ind w:left="220"/>
    </w:pPr>
  </w:style>
  <w:style w:type="paragraph" w:styleId="TOC3">
    <w:name w:val="toc 3"/>
    <w:basedOn w:val="Normal"/>
    <w:next w:val="Normal"/>
    <w:autoRedefine/>
    <w:uiPriority w:val="39"/>
    <w:unhideWhenUsed/>
    <w:rsid w:val="00373F0E"/>
    <w:pPr>
      <w:spacing w:after="100"/>
      <w:ind w:left="440"/>
    </w:pPr>
  </w:style>
  <w:style w:type="paragraph" w:styleId="Revision">
    <w:name w:val="Revision"/>
    <w:hidden/>
    <w:uiPriority w:val="99"/>
    <w:semiHidden/>
    <w:rsid w:val="00CF110D"/>
    <w:pPr>
      <w:spacing w:after="0" w:line="240" w:lineRule="auto"/>
      <w:jc w:val="left"/>
    </w:pPr>
  </w:style>
  <w:style w:type="character" w:styleId="CommentReference">
    <w:name w:val="annotation reference"/>
    <w:basedOn w:val="DefaultParagraphFont"/>
    <w:uiPriority w:val="99"/>
    <w:semiHidden/>
    <w:unhideWhenUsed/>
    <w:rsid w:val="00CF110D"/>
    <w:rPr>
      <w:sz w:val="16"/>
      <w:szCs w:val="16"/>
    </w:rPr>
  </w:style>
  <w:style w:type="paragraph" w:styleId="CommentText">
    <w:name w:val="annotation text"/>
    <w:basedOn w:val="Normal"/>
    <w:link w:val="CommentTextChar"/>
    <w:uiPriority w:val="99"/>
    <w:unhideWhenUsed/>
    <w:rsid w:val="00CF110D"/>
    <w:pPr>
      <w:spacing w:line="240" w:lineRule="auto"/>
    </w:pPr>
    <w:rPr>
      <w:sz w:val="20"/>
      <w:szCs w:val="20"/>
    </w:rPr>
  </w:style>
  <w:style w:type="character" w:customStyle="1" w:styleId="CommentTextChar">
    <w:name w:val="Comment Text Char"/>
    <w:basedOn w:val="DefaultParagraphFont"/>
    <w:link w:val="CommentText"/>
    <w:uiPriority w:val="99"/>
    <w:rsid w:val="00CF110D"/>
    <w:rPr>
      <w:sz w:val="20"/>
      <w:szCs w:val="20"/>
    </w:rPr>
  </w:style>
  <w:style w:type="paragraph" w:styleId="CommentSubject">
    <w:name w:val="annotation subject"/>
    <w:basedOn w:val="CommentText"/>
    <w:next w:val="CommentText"/>
    <w:link w:val="CommentSubjectChar"/>
    <w:uiPriority w:val="99"/>
    <w:semiHidden/>
    <w:unhideWhenUsed/>
    <w:rsid w:val="00CF110D"/>
    <w:rPr>
      <w:b/>
      <w:bCs/>
    </w:rPr>
  </w:style>
  <w:style w:type="character" w:customStyle="1" w:styleId="CommentSubjectChar">
    <w:name w:val="Comment Subject Char"/>
    <w:basedOn w:val="CommentTextChar"/>
    <w:link w:val="CommentSubject"/>
    <w:uiPriority w:val="99"/>
    <w:semiHidden/>
    <w:rsid w:val="00CF110D"/>
    <w:rPr>
      <w:b/>
      <w:bCs/>
      <w:sz w:val="20"/>
      <w:szCs w:val="20"/>
    </w:rPr>
  </w:style>
  <w:style w:type="paragraph" w:customStyle="1" w:styleId="pf0">
    <w:name w:val="pf0"/>
    <w:basedOn w:val="Normal"/>
    <w:rsid w:val="004D4CE6"/>
    <w:pPr>
      <w:spacing w:before="100" w:beforeAutospacing="1" w:after="100" w:afterAutospacing="1" w:line="240" w:lineRule="auto"/>
    </w:pPr>
    <w:rPr>
      <w:rFonts w:ascii="Arial" w:eastAsia="Times New Roman" w:hAnsi="Arial" w:cs="Arial"/>
      <w:sz w:val="24"/>
      <w:szCs w:val="24"/>
      <w:lang w:eastAsia="en-GB"/>
    </w:rPr>
  </w:style>
  <w:style w:type="character" w:customStyle="1" w:styleId="cf01">
    <w:name w:val="cf01"/>
    <w:basedOn w:val="DefaultParagraphFont"/>
    <w:rsid w:val="004D4CE6"/>
    <w:rPr>
      <w:rFonts w:ascii="Segoe UI" w:hAnsi="Segoe UI" w:cs="Segoe UI" w:hint="default"/>
      <w:sz w:val="18"/>
      <w:szCs w:val="18"/>
    </w:rPr>
  </w:style>
  <w:style w:type="paragraph" w:styleId="NormalWeb">
    <w:name w:val="Normal (Web)"/>
    <w:basedOn w:val="Normal"/>
    <w:uiPriority w:val="99"/>
    <w:semiHidden/>
    <w:unhideWhenUsed/>
    <w:rsid w:val="004D4CE6"/>
    <w:pPr>
      <w:spacing w:before="100" w:beforeAutospacing="1" w:after="100" w:afterAutospacing="1" w:line="240" w:lineRule="auto"/>
    </w:pPr>
    <w:rPr>
      <w:rFonts w:ascii="Arial" w:eastAsia="Times New Roman" w:hAnsi="Arial" w:cs="Arial"/>
      <w:sz w:val="24"/>
      <w:szCs w:val="24"/>
      <w:lang w:eastAsia="en-GB"/>
    </w:rPr>
  </w:style>
  <w:style w:type="table" w:customStyle="1" w:styleId="TableGrid1">
    <w:name w:val="Table Grid1"/>
    <w:basedOn w:val="TableNormal"/>
    <w:next w:val="TableGrid"/>
    <w:uiPriority w:val="39"/>
    <w:rsid w:val="00710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29722">
      <w:bodyDiv w:val="1"/>
      <w:marLeft w:val="0"/>
      <w:marRight w:val="0"/>
      <w:marTop w:val="0"/>
      <w:marBottom w:val="0"/>
      <w:divBdr>
        <w:top w:val="none" w:sz="0" w:space="0" w:color="auto"/>
        <w:left w:val="none" w:sz="0" w:space="0" w:color="auto"/>
        <w:bottom w:val="none" w:sz="0" w:space="0" w:color="auto"/>
        <w:right w:val="none" w:sz="0" w:space="0" w:color="auto"/>
      </w:divBdr>
    </w:div>
    <w:div w:id="210073663">
      <w:bodyDiv w:val="1"/>
      <w:marLeft w:val="0"/>
      <w:marRight w:val="0"/>
      <w:marTop w:val="0"/>
      <w:marBottom w:val="0"/>
      <w:divBdr>
        <w:top w:val="none" w:sz="0" w:space="0" w:color="auto"/>
        <w:left w:val="none" w:sz="0" w:space="0" w:color="auto"/>
        <w:bottom w:val="none" w:sz="0" w:space="0" w:color="auto"/>
        <w:right w:val="none" w:sz="0" w:space="0" w:color="auto"/>
      </w:divBdr>
    </w:div>
    <w:div w:id="531458404">
      <w:bodyDiv w:val="1"/>
      <w:marLeft w:val="0"/>
      <w:marRight w:val="0"/>
      <w:marTop w:val="0"/>
      <w:marBottom w:val="0"/>
      <w:divBdr>
        <w:top w:val="none" w:sz="0" w:space="0" w:color="auto"/>
        <w:left w:val="none" w:sz="0" w:space="0" w:color="auto"/>
        <w:bottom w:val="none" w:sz="0" w:space="0" w:color="auto"/>
        <w:right w:val="none" w:sz="0" w:space="0" w:color="auto"/>
      </w:divBdr>
      <w:divsChild>
        <w:div w:id="2118061878">
          <w:marLeft w:val="0"/>
          <w:marRight w:val="0"/>
          <w:marTop w:val="0"/>
          <w:marBottom w:val="0"/>
          <w:divBdr>
            <w:top w:val="none" w:sz="0" w:space="0" w:color="auto"/>
            <w:left w:val="none" w:sz="0" w:space="0" w:color="auto"/>
            <w:bottom w:val="none" w:sz="0" w:space="0" w:color="auto"/>
            <w:right w:val="none" w:sz="0" w:space="0" w:color="auto"/>
          </w:divBdr>
          <w:divsChild>
            <w:div w:id="2120100938">
              <w:marLeft w:val="0"/>
              <w:marRight w:val="0"/>
              <w:marTop w:val="0"/>
              <w:marBottom w:val="0"/>
              <w:divBdr>
                <w:top w:val="none" w:sz="0" w:space="0" w:color="auto"/>
                <w:left w:val="none" w:sz="0" w:space="0" w:color="auto"/>
                <w:bottom w:val="none" w:sz="0" w:space="0" w:color="auto"/>
                <w:right w:val="none" w:sz="0" w:space="0" w:color="auto"/>
              </w:divBdr>
            </w:div>
            <w:div w:id="366372842">
              <w:marLeft w:val="0"/>
              <w:marRight w:val="0"/>
              <w:marTop w:val="0"/>
              <w:marBottom w:val="0"/>
              <w:divBdr>
                <w:top w:val="none" w:sz="0" w:space="0" w:color="auto"/>
                <w:left w:val="none" w:sz="0" w:space="0" w:color="auto"/>
                <w:bottom w:val="none" w:sz="0" w:space="0" w:color="auto"/>
                <w:right w:val="none" w:sz="0" w:space="0" w:color="auto"/>
              </w:divBdr>
              <w:divsChild>
                <w:div w:id="417363743">
                  <w:marLeft w:val="0"/>
                  <w:marRight w:val="0"/>
                  <w:marTop w:val="0"/>
                  <w:marBottom w:val="0"/>
                  <w:divBdr>
                    <w:top w:val="none" w:sz="0" w:space="0" w:color="auto"/>
                    <w:left w:val="none" w:sz="0" w:space="0" w:color="auto"/>
                    <w:bottom w:val="none" w:sz="0" w:space="0" w:color="auto"/>
                    <w:right w:val="none" w:sz="0" w:space="0" w:color="auto"/>
                  </w:divBdr>
                  <w:divsChild>
                    <w:div w:id="1469517936">
                      <w:marLeft w:val="0"/>
                      <w:marRight w:val="0"/>
                      <w:marTop w:val="0"/>
                      <w:marBottom w:val="0"/>
                      <w:divBdr>
                        <w:top w:val="none" w:sz="0" w:space="0" w:color="auto"/>
                        <w:left w:val="none" w:sz="0" w:space="0" w:color="auto"/>
                        <w:bottom w:val="none" w:sz="0" w:space="0" w:color="auto"/>
                        <w:right w:val="none" w:sz="0" w:space="0" w:color="auto"/>
                      </w:divBdr>
                      <w:divsChild>
                        <w:div w:id="8190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53421">
              <w:marLeft w:val="0"/>
              <w:marRight w:val="0"/>
              <w:marTop w:val="0"/>
              <w:marBottom w:val="0"/>
              <w:divBdr>
                <w:top w:val="none" w:sz="0" w:space="0" w:color="auto"/>
                <w:left w:val="none" w:sz="0" w:space="0" w:color="auto"/>
                <w:bottom w:val="none" w:sz="0" w:space="0" w:color="auto"/>
                <w:right w:val="none" w:sz="0" w:space="0" w:color="auto"/>
              </w:divBdr>
              <w:divsChild>
                <w:div w:id="1508978376">
                  <w:marLeft w:val="0"/>
                  <w:marRight w:val="0"/>
                  <w:marTop w:val="0"/>
                  <w:marBottom w:val="0"/>
                  <w:divBdr>
                    <w:top w:val="none" w:sz="0" w:space="0" w:color="auto"/>
                    <w:left w:val="none" w:sz="0" w:space="0" w:color="auto"/>
                    <w:bottom w:val="none" w:sz="0" w:space="0" w:color="auto"/>
                    <w:right w:val="none" w:sz="0" w:space="0" w:color="auto"/>
                  </w:divBdr>
                  <w:divsChild>
                    <w:div w:id="1600597791">
                      <w:marLeft w:val="0"/>
                      <w:marRight w:val="0"/>
                      <w:marTop w:val="0"/>
                      <w:marBottom w:val="0"/>
                      <w:divBdr>
                        <w:top w:val="none" w:sz="0" w:space="0" w:color="auto"/>
                        <w:left w:val="none" w:sz="0" w:space="0" w:color="auto"/>
                        <w:bottom w:val="none" w:sz="0" w:space="0" w:color="auto"/>
                        <w:right w:val="none" w:sz="0" w:space="0" w:color="auto"/>
                      </w:divBdr>
                      <w:divsChild>
                        <w:div w:id="3416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66990">
              <w:marLeft w:val="0"/>
              <w:marRight w:val="0"/>
              <w:marTop w:val="0"/>
              <w:marBottom w:val="0"/>
              <w:divBdr>
                <w:top w:val="none" w:sz="0" w:space="0" w:color="auto"/>
                <w:left w:val="none" w:sz="0" w:space="0" w:color="auto"/>
                <w:bottom w:val="none" w:sz="0" w:space="0" w:color="auto"/>
                <w:right w:val="none" w:sz="0" w:space="0" w:color="auto"/>
              </w:divBdr>
              <w:divsChild>
                <w:div w:id="510418415">
                  <w:marLeft w:val="0"/>
                  <w:marRight w:val="0"/>
                  <w:marTop w:val="0"/>
                  <w:marBottom w:val="0"/>
                  <w:divBdr>
                    <w:top w:val="none" w:sz="0" w:space="0" w:color="auto"/>
                    <w:left w:val="none" w:sz="0" w:space="0" w:color="auto"/>
                    <w:bottom w:val="none" w:sz="0" w:space="0" w:color="auto"/>
                    <w:right w:val="none" w:sz="0" w:space="0" w:color="auto"/>
                  </w:divBdr>
                  <w:divsChild>
                    <w:div w:id="1330675341">
                      <w:marLeft w:val="0"/>
                      <w:marRight w:val="0"/>
                      <w:marTop w:val="0"/>
                      <w:marBottom w:val="0"/>
                      <w:divBdr>
                        <w:top w:val="none" w:sz="0" w:space="0" w:color="auto"/>
                        <w:left w:val="none" w:sz="0" w:space="0" w:color="auto"/>
                        <w:bottom w:val="none" w:sz="0" w:space="0" w:color="auto"/>
                        <w:right w:val="none" w:sz="0" w:space="0" w:color="auto"/>
                      </w:divBdr>
                      <w:divsChild>
                        <w:div w:id="1467963750">
                          <w:marLeft w:val="0"/>
                          <w:marRight w:val="0"/>
                          <w:marTop w:val="0"/>
                          <w:marBottom w:val="0"/>
                          <w:divBdr>
                            <w:top w:val="none" w:sz="0" w:space="0" w:color="auto"/>
                            <w:left w:val="none" w:sz="0" w:space="0" w:color="auto"/>
                            <w:bottom w:val="none" w:sz="0" w:space="0" w:color="auto"/>
                            <w:right w:val="none" w:sz="0" w:space="0" w:color="auto"/>
                          </w:divBdr>
                        </w:div>
                        <w:div w:id="135033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4715">
              <w:marLeft w:val="0"/>
              <w:marRight w:val="0"/>
              <w:marTop w:val="0"/>
              <w:marBottom w:val="0"/>
              <w:divBdr>
                <w:top w:val="none" w:sz="0" w:space="0" w:color="auto"/>
                <w:left w:val="none" w:sz="0" w:space="0" w:color="auto"/>
                <w:bottom w:val="none" w:sz="0" w:space="0" w:color="auto"/>
                <w:right w:val="none" w:sz="0" w:space="0" w:color="auto"/>
              </w:divBdr>
              <w:divsChild>
                <w:div w:id="161940013">
                  <w:marLeft w:val="0"/>
                  <w:marRight w:val="0"/>
                  <w:marTop w:val="0"/>
                  <w:marBottom w:val="0"/>
                  <w:divBdr>
                    <w:top w:val="none" w:sz="0" w:space="0" w:color="auto"/>
                    <w:left w:val="none" w:sz="0" w:space="0" w:color="auto"/>
                    <w:bottom w:val="none" w:sz="0" w:space="0" w:color="auto"/>
                    <w:right w:val="none" w:sz="0" w:space="0" w:color="auto"/>
                  </w:divBdr>
                  <w:divsChild>
                    <w:div w:id="1516455748">
                      <w:marLeft w:val="0"/>
                      <w:marRight w:val="0"/>
                      <w:marTop w:val="0"/>
                      <w:marBottom w:val="0"/>
                      <w:divBdr>
                        <w:top w:val="none" w:sz="0" w:space="0" w:color="auto"/>
                        <w:left w:val="none" w:sz="0" w:space="0" w:color="auto"/>
                        <w:bottom w:val="none" w:sz="0" w:space="0" w:color="auto"/>
                        <w:right w:val="none" w:sz="0" w:space="0" w:color="auto"/>
                      </w:divBdr>
                      <w:divsChild>
                        <w:div w:id="58006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783089">
              <w:marLeft w:val="0"/>
              <w:marRight w:val="0"/>
              <w:marTop w:val="0"/>
              <w:marBottom w:val="0"/>
              <w:divBdr>
                <w:top w:val="none" w:sz="0" w:space="0" w:color="auto"/>
                <w:left w:val="none" w:sz="0" w:space="0" w:color="auto"/>
                <w:bottom w:val="none" w:sz="0" w:space="0" w:color="auto"/>
                <w:right w:val="none" w:sz="0" w:space="0" w:color="auto"/>
              </w:divBdr>
              <w:divsChild>
                <w:div w:id="491872654">
                  <w:marLeft w:val="0"/>
                  <w:marRight w:val="0"/>
                  <w:marTop w:val="0"/>
                  <w:marBottom w:val="0"/>
                  <w:divBdr>
                    <w:top w:val="none" w:sz="0" w:space="0" w:color="auto"/>
                    <w:left w:val="none" w:sz="0" w:space="0" w:color="auto"/>
                    <w:bottom w:val="none" w:sz="0" w:space="0" w:color="auto"/>
                    <w:right w:val="none" w:sz="0" w:space="0" w:color="auto"/>
                  </w:divBdr>
                  <w:divsChild>
                    <w:div w:id="777331705">
                      <w:marLeft w:val="0"/>
                      <w:marRight w:val="0"/>
                      <w:marTop w:val="0"/>
                      <w:marBottom w:val="0"/>
                      <w:divBdr>
                        <w:top w:val="none" w:sz="0" w:space="0" w:color="auto"/>
                        <w:left w:val="none" w:sz="0" w:space="0" w:color="auto"/>
                        <w:bottom w:val="none" w:sz="0" w:space="0" w:color="auto"/>
                        <w:right w:val="none" w:sz="0" w:space="0" w:color="auto"/>
                      </w:divBdr>
                      <w:divsChild>
                        <w:div w:id="183449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956854">
              <w:marLeft w:val="0"/>
              <w:marRight w:val="0"/>
              <w:marTop w:val="0"/>
              <w:marBottom w:val="0"/>
              <w:divBdr>
                <w:top w:val="none" w:sz="0" w:space="0" w:color="auto"/>
                <w:left w:val="none" w:sz="0" w:space="0" w:color="auto"/>
                <w:bottom w:val="none" w:sz="0" w:space="0" w:color="auto"/>
                <w:right w:val="none" w:sz="0" w:space="0" w:color="auto"/>
              </w:divBdr>
              <w:divsChild>
                <w:div w:id="2147158362">
                  <w:marLeft w:val="0"/>
                  <w:marRight w:val="0"/>
                  <w:marTop w:val="0"/>
                  <w:marBottom w:val="0"/>
                  <w:divBdr>
                    <w:top w:val="none" w:sz="0" w:space="0" w:color="auto"/>
                    <w:left w:val="none" w:sz="0" w:space="0" w:color="auto"/>
                    <w:bottom w:val="none" w:sz="0" w:space="0" w:color="auto"/>
                    <w:right w:val="none" w:sz="0" w:space="0" w:color="auto"/>
                  </w:divBdr>
                  <w:divsChild>
                    <w:div w:id="991712085">
                      <w:marLeft w:val="0"/>
                      <w:marRight w:val="0"/>
                      <w:marTop w:val="0"/>
                      <w:marBottom w:val="0"/>
                      <w:divBdr>
                        <w:top w:val="none" w:sz="0" w:space="0" w:color="auto"/>
                        <w:left w:val="none" w:sz="0" w:space="0" w:color="auto"/>
                        <w:bottom w:val="none" w:sz="0" w:space="0" w:color="auto"/>
                        <w:right w:val="none" w:sz="0" w:space="0" w:color="auto"/>
                      </w:divBdr>
                      <w:divsChild>
                        <w:div w:id="8515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8152">
      <w:bodyDiv w:val="1"/>
      <w:marLeft w:val="0"/>
      <w:marRight w:val="0"/>
      <w:marTop w:val="0"/>
      <w:marBottom w:val="0"/>
      <w:divBdr>
        <w:top w:val="none" w:sz="0" w:space="0" w:color="auto"/>
        <w:left w:val="none" w:sz="0" w:space="0" w:color="auto"/>
        <w:bottom w:val="none" w:sz="0" w:space="0" w:color="auto"/>
        <w:right w:val="none" w:sz="0" w:space="0" w:color="auto"/>
      </w:divBdr>
    </w:div>
    <w:div w:id="680279609">
      <w:bodyDiv w:val="1"/>
      <w:marLeft w:val="0"/>
      <w:marRight w:val="0"/>
      <w:marTop w:val="0"/>
      <w:marBottom w:val="0"/>
      <w:divBdr>
        <w:top w:val="none" w:sz="0" w:space="0" w:color="auto"/>
        <w:left w:val="none" w:sz="0" w:space="0" w:color="auto"/>
        <w:bottom w:val="none" w:sz="0" w:space="0" w:color="auto"/>
        <w:right w:val="none" w:sz="0" w:space="0" w:color="auto"/>
      </w:divBdr>
      <w:divsChild>
        <w:div w:id="2024286766">
          <w:marLeft w:val="0"/>
          <w:marRight w:val="0"/>
          <w:marTop w:val="0"/>
          <w:marBottom w:val="0"/>
          <w:divBdr>
            <w:top w:val="none" w:sz="0" w:space="0" w:color="auto"/>
            <w:left w:val="none" w:sz="0" w:space="0" w:color="auto"/>
            <w:bottom w:val="none" w:sz="0" w:space="0" w:color="auto"/>
            <w:right w:val="none" w:sz="0" w:space="0" w:color="auto"/>
          </w:divBdr>
          <w:divsChild>
            <w:div w:id="8373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90938">
      <w:bodyDiv w:val="1"/>
      <w:marLeft w:val="0"/>
      <w:marRight w:val="0"/>
      <w:marTop w:val="0"/>
      <w:marBottom w:val="0"/>
      <w:divBdr>
        <w:top w:val="none" w:sz="0" w:space="0" w:color="auto"/>
        <w:left w:val="none" w:sz="0" w:space="0" w:color="auto"/>
        <w:bottom w:val="none" w:sz="0" w:space="0" w:color="auto"/>
        <w:right w:val="none" w:sz="0" w:space="0" w:color="auto"/>
      </w:divBdr>
    </w:div>
    <w:div w:id="905190175">
      <w:bodyDiv w:val="1"/>
      <w:marLeft w:val="0"/>
      <w:marRight w:val="0"/>
      <w:marTop w:val="0"/>
      <w:marBottom w:val="0"/>
      <w:divBdr>
        <w:top w:val="none" w:sz="0" w:space="0" w:color="auto"/>
        <w:left w:val="none" w:sz="0" w:space="0" w:color="auto"/>
        <w:bottom w:val="none" w:sz="0" w:space="0" w:color="auto"/>
        <w:right w:val="none" w:sz="0" w:space="0" w:color="auto"/>
      </w:divBdr>
    </w:div>
    <w:div w:id="970212781">
      <w:bodyDiv w:val="1"/>
      <w:marLeft w:val="0"/>
      <w:marRight w:val="0"/>
      <w:marTop w:val="0"/>
      <w:marBottom w:val="0"/>
      <w:divBdr>
        <w:top w:val="none" w:sz="0" w:space="0" w:color="auto"/>
        <w:left w:val="none" w:sz="0" w:space="0" w:color="auto"/>
        <w:bottom w:val="none" w:sz="0" w:space="0" w:color="auto"/>
        <w:right w:val="none" w:sz="0" w:space="0" w:color="auto"/>
      </w:divBdr>
    </w:div>
    <w:div w:id="1187907997">
      <w:bodyDiv w:val="1"/>
      <w:marLeft w:val="0"/>
      <w:marRight w:val="0"/>
      <w:marTop w:val="0"/>
      <w:marBottom w:val="0"/>
      <w:divBdr>
        <w:top w:val="none" w:sz="0" w:space="0" w:color="auto"/>
        <w:left w:val="none" w:sz="0" w:space="0" w:color="auto"/>
        <w:bottom w:val="none" w:sz="0" w:space="0" w:color="auto"/>
        <w:right w:val="none" w:sz="0" w:space="0" w:color="auto"/>
      </w:divBdr>
      <w:divsChild>
        <w:div w:id="557321519">
          <w:marLeft w:val="0"/>
          <w:marRight w:val="0"/>
          <w:marTop w:val="0"/>
          <w:marBottom w:val="0"/>
          <w:divBdr>
            <w:top w:val="none" w:sz="0" w:space="0" w:color="auto"/>
            <w:left w:val="none" w:sz="0" w:space="0" w:color="auto"/>
            <w:bottom w:val="none" w:sz="0" w:space="0" w:color="auto"/>
            <w:right w:val="none" w:sz="0" w:space="0" w:color="auto"/>
          </w:divBdr>
          <w:divsChild>
            <w:div w:id="2012831336">
              <w:marLeft w:val="0"/>
              <w:marRight w:val="0"/>
              <w:marTop w:val="0"/>
              <w:marBottom w:val="0"/>
              <w:divBdr>
                <w:top w:val="none" w:sz="0" w:space="0" w:color="auto"/>
                <w:left w:val="none" w:sz="0" w:space="0" w:color="auto"/>
                <w:bottom w:val="none" w:sz="0" w:space="0" w:color="auto"/>
                <w:right w:val="none" w:sz="0" w:space="0" w:color="auto"/>
              </w:divBdr>
            </w:div>
            <w:div w:id="731192567">
              <w:marLeft w:val="0"/>
              <w:marRight w:val="0"/>
              <w:marTop w:val="0"/>
              <w:marBottom w:val="0"/>
              <w:divBdr>
                <w:top w:val="none" w:sz="0" w:space="0" w:color="auto"/>
                <w:left w:val="none" w:sz="0" w:space="0" w:color="auto"/>
                <w:bottom w:val="none" w:sz="0" w:space="0" w:color="auto"/>
                <w:right w:val="none" w:sz="0" w:space="0" w:color="auto"/>
              </w:divBdr>
              <w:divsChild>
                <w:div w:id="1875650624">
                  <w:marLeft w:val="0"/>
                  <w:marRight w:val="0"/>
                  <w:marTop w:val="0"/>
                  <w:marBottom w:val="0"/>
                  <w:divBdr>
                    <w:top w:val="none" w:sz="0" w:space="0" w:color="auto"/>
                    <w:left w:val="none" w:sz="0" w:space="0" w:color="auto"/>
                    <w:bottom w:val="none" w:sz="0" w:space="0" w:color="auto"/>
                    <w:right w:val="none" w:sz="0" w:space="0" w:color="auto"/>
                  </w:divBdr>
                  <w:divsChild>
                    <w:div w:id="680739117">
                      <w:marLeft w:val="0"/>
                      <w:marRight w:val="0"/>
                      <w:marTop w:val="0"/>
                      <w:marBottom w:val="0"/>
                      <w:divBdr>
                        <w:top w:val="none" w:sz="0" w:space="0" w:color="auto"/>
                        <w:left w:val="none" w:sz="0" w:space="0" w:color="auto"/>
                        <w:bottom w:val="none" w:sz="0" w:space="0" w:color="auto"/>
                        <w:right w:val="none" w:sz="0" w:space="0" w:color="auto"/>
                      </w:divBdr>
                      <w:divsChild>
                        <w:div w:id="13035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460283">
              <w:marLeft w:val="0"/>
              <w:marRight w:val="0"/>
              <w:marTop w:val="0"/>
              <w:marBottom w:val="0"/>
              <w:divBdr>
                <w:top w:val="none" w:sz="0" w:space="0" w:color="auto"/>
                <w:left w:val="none" w:sz="0" w:space="0" w:color="auto"/>
                <w:bottom w:val="none" w:sz="0" w:space="0" w:color="auto"/>
                <w:right w:val="none" w:sz="0" w:space="0" w:color="auto"/>
              </w:divBdr>
              <w:divsChild>
                <w:div w:id="1927767513">
                  <w:marLeft w:val="0"/>
                  <w:marRight w:val="0"/>
                  <w:marTop w:val="0"/>
                  <w:marBottom w:val="0"/>
                  <w:divBdr>
                    <w:top w:val="none" w:sz="0" w:space="0" w:color="auto"/>
                    <w:left w:val="none" w:sz="0" w:space="0" w:color="auto"/>
                    <w:bottom w:val="none" w:sz="0" w:space="0" w:color="auto"/>
                    <w:right w:val="none" w:sz="0" w:space="0" w:color="auto"/>
                  </w:divBdr>
                  <w:divsChild>
                    <w:div w:id="1710761806">
                      <w:marLeft w:val="0"/>
                      <w:marRight w:val="0"/>
                      <w:marTop w:val="0"/>
                      <w:marBottom w:val="0"/>
                      <w:divBdr>
                        <w:top w:val="none" w:sz="0" w:space="0" w:color="auto"/>
                        <w:left w:val="none" w:sz="0" w:space="0" w:color="auto"/>
                        <w:bottom w:val="none" w:sz="0" w:space="0" w:color="auto"/>
                        <w:right w:val="none" w:sz="0" w:space="0" w:color="auto"/>
                      </w:divBdr>
                      <w:divsChild>
                        <w:div w:id="125331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90287">
              <w:marLeft w:val="0"/>
              <w:marRight w:val="0"/>
              <w:marTop w:val="0"/>
              <w:marBottom w:val="0"/>
              <w:divBdr>
                <w:top w:val="none" w:sz="0" w:space="0" w:color="auto"/>
                <w:left w:val="none" w:sz="0" w:space="0" w:color="auto"/>
                <w:bottom w:val="none" w:sz="0" w:space="0" w:color="auto"/>
                <w:right w:val="none" w:sz="0" w:space="0" w:color="auto"/>
              </w:divBdr>
              <w:divsChild>
                <w:div w:id="1818839678">
                  <w:marLeft w:val="0"/>
                  <w:marRight w:val="0"/>
                  <w:marTop w:val="0"/>
                  <w:marBottom w:val="0"/>
                  <w:divBdr>
                    <w:top w:val="none" w:sz="0" w:space="0" w:color="auto"/>
                    <w:left w:val="none" w:sz="0" w:space="0" w:color="auto"/>
                    <w:bottom w:val="none" w:sz="0" w:space="0" w:color="auto"/>
                    <w:right w:val="none" w:sz="0" w:space="0" w:color="auto"/>
                  </w:divBdr>
                  <w:divsChild>
                    <w:div w:id="684135882">
                      <w:marLeft w:val="0"/>
                      <w:marRight w:val="0"/>
                      <w:marTop w:val="0"/>
                      <w:marBottom w:val="0"/>
                      <w:divBdr>
                        <w:top w:val="none" w:sz="0" w:space="0" w:color="auto"/>
                        <w:left w:val="none" w:sz="0" w:space="0" w:color="auto"/>
                        <w:bottom w:val="none" w:sz="0" w:space="0" w:color="auto"/>
                        <w:right w:val="none" w:sz="0" w:space="0" w:color="auto"/>
                      </w:divBdr>
                      <w:divsChild>
                        <w:div w:id="1665739835">
                          <w:marLeft w:val="0"/>
                          <w:marRight w:val="0"/>
                          <w:marTop w:val="0"/>
                          <w:marBottom w:val="0"/>
                          <w:divBdr>
                            <w:top w:val="none" w:sz="0" w:space="0" w:color="auto"/>
                            <w:left w:val="none" w:sz="0" w:space="0" w:color="auto"/>
                            <w:bottom w:val="none" w:sz="0" w:space="0" w:color="auto"/>
                            <w:right w:val="none" w:sz="0" w:space="0" w:color="auto"/>
                          </w:divBdr>
                        </w:div>
                        <w:div w:id="1898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0840">
              <w:marLeft w:val="0"/>
              <w:marRight w:val="0"/>
              <w:marTop w:val="0"/>
              <w:marBottom w:val="0"/>
              <w:divBdr>
                <w:top w:val="none" w:sz="0" w:space="0" w:color="auto"/>
                <w:left w:val="none" w:sz="0" w:space="0" w:color="auto"/>
                <w:bottom w:val="none" w:sz="0" w:space="0" w:color="auto"/>
                <w:right w:val="none" w:sz="0" w:space="0" w:color="auto"/>
              </w:divBdr>
              <w:divsChild>
                <w:div w:id="1956478908">
                  <w:marLeft w:val="0"/>
                  <w:marRight w:val="0"/>
                  <w:marTop w:val="0"/>
                  <w:marBottom w:val="0"/>
                  <w:divBdr>
                    <w:top w:val="none" w:sz="0" w:space="0" w:color="auto"/>
                    <w:left w:val="none" w:sz="0" w:space="0" w:color="auto"/>
                    <w:bottom w:val="none" w:sz="0" w:space="0" w:color="auto"/>
                    <w:right w:val="none" w:sz="0" w:space="0" w:color="auto"/>
                  </w:divBdr>
                  <w:divsChild>
                    <w:div w:id="820583028">
                      <w:marLeft w:val="0"/>
                      <w:marRight w:val="0"/>
                      <w:marTop w:val="0"/>
                      <w:marBottom w:val="0"/>
                      <w:divBdr>
                        <w:top w:val="none" w:sz="0" w:space="0" w:color="auto"/>
                        <w:left w:val="none" w:sz="0" w:space="0" w:color="auto"/>
                        <w:bottom w:val="none" w:sz="0" w:space="0" w:color="auto"/>
                        <w:right w:val="none" w:sz="0" w:space="0" w:color="auto"/>
                      </w:divBdr>
                      <w:divsChild>
                        <w:div w:id="10812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640582">
              <w:marLeft w:val="0"/>
              <w:marRight w:val="0"/>
              <w:marTop w:val="0"/>
              <w:marBottom w:val="0"/>
              <w:divBdr>
                <w:top w:val="none" w:sz="0" w:space="0" w:color="auto"/>
                <w:left w:val="none" w:sz="0" w:space="0" w:color="auto"/>
                <w:bottom w:val="none" w:sz="0" w:space="0" w:color="auto"/>
                <w:right w:val="none" w:sz="0" w:space="0" w:color="auto"/>
              </w:divBdr>
              <w:divsChild>
                <w:div w:id="2065564884">
                  <w:marLeft w:val="0"/>
                  <w:marRight w:val="0"/>
                  <w:marTop w:val="0"/>
                  <w:marBottom w:val="0"/>
                  <w:divBdr>
                    <w:top w:val="none" w:sz="0" w:space="0" w:color="auto"/>
                    <w:left w:val="none" w:sz="0" w:space="0" w:color="auto"/>
                    <w:bottom w:val="none" w:sz="0" w:space="0" w:color="auto"/>
                    <w:right w:val="none" w:sz="0" w:space="0" w:color="auto"/>
                  </w:divBdr>
                  <w:divsChild>
                    <w:div w:id="1941719255">
                      <w:marLeft w:val="0"/>
                      <w:marRight w:val="0"/>
                      <w:marTop w:val="0"/>
                      <w:marBottom w:val="0"/>
                      <w:divBdr>
                        <w:top w:val="none" w:sz="0" w:space="0" w:color="auto"/>
                        <w:left w:val="none" w:sz="0" w:space="0" w:color="auto"/>
                        <w:bottom w:val="none" w:sz="0" w:space="0" w:color="auto"/>
                        <w:right w:val="none" w:sz="0" w:space="0" w:color="auto"/>
                      </w:divBdr>
                      <w:divsChild>
                        <w:div w:id="13501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4394">
              <w:marLeft w:val="0"/>
              <w:marRight w:val="0"/>
              <w:marTop w:val="0"/>
              <w:marBottom w:val="0"/>
              <w:divBdr>
                <w:top w:val="none" w:sz="0" w:space="0" w:color="auto"/>
                <w:left w:val="none" w:sz="0" w:space="0" w:color="auto"/>
                <w:bottom w:val="none" w:sz="0" w:space="0" w:color="auto"/>
                <w:right w:val="none" w:sz="0" w:space="0" w:color="auto"/>
              </w:divBdr>
              <w:divsChild>
                <w:div w:id="915358612">
                  <w:marLeft w:val="0"/>
                  <w:marRight w:val="0"/>
                  <w:marTop w:val="0"/>
                  <w:marBottom w:val="0"/>
                  <w:divBdr>
                    <w:top w:val="none" w:sz="0" w:space="0" w:color="auto"/>
                    <w:left w:val="none" w:sz="0" w:space="0" w:color="auto"/>
                    <w:bottom w:val="none" w:sz="0" w:space="0" w:color="auto"/>
                    <w:right w:val="none" w:sz="0" w:space="0" w:color="auto"/>
                  </w:divBdr>
                  <w:divsChild>
                    <w:div w:id="1573738850">
                      <w:marLeft w:val="0"/>
                      <w:marRight w:val="0"/>
                      <w:marTop w:val="0"/>
                      <w:marBottom w:val="0"/>
                      <w:divBdr>
                        <w:top w:val="none" w:sz="0" w:space="0" w:color="auto"/>
                        <w:left w:val="none" w:sz="0" w:space="0" w:color="auto"/>
                        <w:bottom w:val="none" w:sz="0" w:space="0" w:color="auto"/>
                        <w:right w:val="none" w:sz="0" w:space="0" w:color="auto"/>
                      </w:divBdr>
                      <w:divsChild>
                        <w:div w:id="6461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915721">
      <w:bodyDiv w:val="1"/>
      <w:marLeft w:val="0"/>
      <w:marRight w:val="0"/>
      <w:marTop w:val="0"/>
      <w:marBottom w:val="0"/>
      <w:divBdr>
        <w:top w:val="none" w:sz="0" w:space="0" w:color="auto"/>
        <w:left w:val="none" w:sz="0" w:space="0" w:color="auto"/>
        <w:bottom w:val="none" w:sz="0" w:space="0" w:color="auto"/>
        <w:right w:val="none" w:sz="0" w:space="0" w:color="auto"/>
      </w:divBdr>
    </w:div>
    <w:div w:id="1421415420">
      <w:bodyDiv w:val="1"/>
      <w:marLeft w:val="0"/>
      <w:marRight w:val="0"/>
      <w:marTop w:val="0"/>
      <w:marBottom w:val="0"/>
      <w:divBdr>
        <w:top w:val="none" w:sz="0" w:space="0" w:color="auto"/>
        <w:left w:val="none" w:sz="0" w:space="0" w:color="auto"/>
        <w:bottom w:val="none" w:sz="0" w:space="0" w:color="auto"/>
        <w:right w:val="none" w:sz="0" w:space="0" w:color="auto"/>
      </w:divBdr>
    </w:div>
    <w:div w:id="1450129456">
      <w:bodyDiv w:val="1"/>
      <w:marLeft w:val="0"/>
      <w:marRight w:val="0"/>
      <w:marTop w:val="0"/>
      <w:marBottom w:val="0"/>
      <w:divBdr>
        <w:top w:val="none" w:sz="0" w:space="0" w:color="auto"/>
        <w:left w:val="none" w:sz="0" w:space="0" w:color="auto"/>
        <w:bottom w:val="none" w:sz="0" w:space="0" w:color="auto"/>
        <w:right w:val="none" w:sz="0" w:space="0" w:color="auto"/>
      </w:divBdr>
    </w:div>
    <w:div w:id="1455439315">
      <w:bodyDiv w:val="1"/>
      <w:marLeft w:val="0"/>
      <w:marRight w:val="0"/>
      <w:marTop w:val="0"/>
      <w:marBottom w:val="0"/>
      <w:divBdr>
        <w:top w:val="none" w:sz="0" w:space="0" w:color="auto"/>
        <w:left w:val="none" w:sz="0" w:space="0" w:color="auto"/>
        <w:bottom w:val="none" w:sz="0" w:space="0" w:color="auto"/>
        <w:right w:val="none" w:sz="0" w:space="0" w:color="auto"/>
      </w:divBdr>
    </w:div>
    <w:div w:id="1739672511">
      <w:bodyDiv w:val="1"/>
      <w:marLeft w:val="0"/>
      <w:marRight w:val="0"/>
      <w:marTop w:val="0"/>
      <w:marBottom w:val="0"/>
      <w:divBdr>
        <w:top w:val="none" w:sz="0" w:space="0" w:color="auto"/>
        <w:left w:val="none" w:sz="0" w:space="0" w:color="auto"/>
        <w:bottom w:val="none" w:sz="0" w:space="0" w:color="auto"/>
        <w:right w:val="none" w:sz="0" w:space="0" w:color="auto"/>
      </w:divBdr>
    </w:div>
    <w:div w:id="1969432349">
      <w:bodyDiv w:val="1"/>
      <w:marLeft w:val="0"/>
      <w:marRight w:val="0"/>
      <w:marTop w:val="0"/>
      <w:marBottom w:val="0"/>
      <w:divBdr>
        <w:top w:val="none" w:sz="0" w:space="0" w:color="auto"/>
        <w:left w:val="none" w:sz="0" w:space="0" w:color="auto"/>
        <w:bottom w:val="none" w:sz="0" w:space="0" w:color="auto"/>
        <w:right w:val="none" w:sz="0" w:space="0" w:color="auto"/>
      </w:divBdr>
    </w:div>
    <w:div w:id="2030065659">
      <w:bodyDiv w:val="1"/>
      <w:marLeft w:val="0"/>
      <w:marRight w:val="0"/>
      <w:marTop w:val="0"/>
      <w:marBottom w:val="0"/>
      <w:divBdr>
        <w:top w:val="none" w:sz="0" w:space="0" w:color="auto"/>
        <w:left w:val="none" w:sz="0" w:space="0" w:color="auto"/>
        <w:bottom w:val="none" w:sz="0" w:space="0" w:color="auto"/>
        <w:right w:val="none" w:sz="0" w:space="0" w:color="auto"/>
      </w:divBdr>
      <w:divsChild>
        <w:div w:id="1934783266">
          <w:marLeft w:val="0"/>
          <w:marRight w:val="0"/>
          <w:marTop w:val="0"/>
          <w:marBottom w:val="0"/>
          <w:divBdr>
            <w:top w:val="none" w:sz="0" w:space="0" w:color="auto"/>
            <w:left w:val="none" w:sz="0" w:space="0" w:color="auto"/>
            <w:bottom w:val="none" w:sz="0" w:space="0" w:color="auto"/>
            <w:right w:val="none" w:sz="0" w:space="0" w:color="auto"/>
          </w:divBdr>
          <w:divsChild>
            <w:div w:id="58392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1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shfield.gov.uk/media/i3cl3jgr/corporate-plan-2023-2027.pdf" TargetMode="External"/><Relationship Id="rId18" Type="http://schemas.openxmlformats.org/officeDocument/2006/relationships/hyperlink" Target="https://www.housing-ombudsman.org.uk/landlords-info/complaint-handling-code/" TargetMode="External"/><Relationship Id="rId3" Type="http://schemas.openxmlformats.org/officeDocument/2006/relationships/customXml" Target="../customXml/item3.xml"/><Relationship Id="rId21" Type="http://schemas.openxmlformats.org/officeDocument/2006/relationships/hyperlink" Target="https://www.tpas.org.uk/standards" TargetMode="External"/><Relationship Id="rId7" Type="http://schemas.openxmlformats.org/officeDocument/2006/relationships/settings" Target="settings.xml"/><Relationship Id="rId12" Type="http://schemas.openxmlformats.org/officeDocument/2006/relationships/hyperlink" Target="https://www.ashfield.gov.uk/media/i3cl3jgr/corporate-plan-2023-2027.pdf" TargetMode="External"/><Relationship Id="rId17" Type="http://schemas.openxmlformats.org/officeDocument/2006/relationships/hyperlink" Target="https://www.gov.uk/government/collections/regulatory-standards-for-landlord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gov.uk/guidance/the-building-safety-a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shfield.gov.uk/media/qsxgiwk4/customer-opinion-and-influencing-networks-information-leaflet-v1-9.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lgo.org.uk/information-centre/information-for-organisations-we-investigate/councils/guidance-no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65066-bf1a-4a22-b0b9-f4c879395839">
      <Terms xmlns="http://schemas.microsoft.com/office/infopath/2007/PartnerControls"/>
    </lcf76f155ced4ddcb4097134ff3c332f>
    <_ip_UnifiedCompliancePolicyProperties xmlns="http://schemas.microsoft.com/sharepoint/v3" xsi:nil="true"/>
    <TaxCatchAll xmlns="eabe2413-3d58-4aab-aa6f-8b1b2f8746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591A1739321F4799E81618745752E3" ma:contentTypeVersion="18" ma:contentTypeDescription="Create a new document." ma:contentTypeScope="" ma:versionID="c7c729adb8122315c40edb68bd2603f3">
  <xsd:schema xmlns:xsd="http://www.w3.org/2001/XMLSchema" xmlns:xs="http://www.w3.org/2001/XMLSchema" xmlns:p="http://schemas.microsoft.com/office/2006/metadata/properties" xmlns:ns1="http://schemas.microsoft.com/sharepoint/v3" xmlns:ns2="e4065066-bf1a-4a22-b0b9-f4c879395839" xmlns:ns3="eabe2413-3d58-4aab-aa6f-8b1b2f874627" targetNamespace="http://schemas.microsoft.com/office/2006/metadata/properties" ma:root="true" ma:fieldsID="a4751c519311e8c6a2d964d2f4e7d63b" ns1:_="" ns2:_="" ns3:_="">
    <xsd:import namespace="http://schemas.microsoft.com/sharepoint/v3"/>
    <xsd:import namespace="e4065066-bf1a-4a22-b0b9-f4c879395839"/>
    <xsd:import namespace="eabe2413-3d58-4aab-aa6f-8b1b2f8746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65066-bf1a-4a22-b0b9-f4c879395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be2413-3d58-4aab-aa6f-8b1b2f8746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c834ba8-cea7-4e67-96c3-6cc2e66110c4}" ma:internalName="TaxCatchAll" ma:showField="CatchAllData" ma:web="eabe2413-3d58-4aab-aa6f-8b1b2f8746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B77F9-2DFF-4D29-BF39-C9F482679BA6}">
  <ds:schemaRefs>
    <ds:schemaRef ds:uri="http://schemas.microsoft.com/office/2006/metadata/properties"/>
    <ds:schemaRef ds:uri="http://schemas.microsoft.com/office/infopath/2007/PartnerControls"/>
    <ds:schemaRef ds:uri="http://schemas.microsoft.com/sharepoint/v3"/>
    <ds:schemaRef ds:uri="e4065066-bf1a-4a22-b0b9-f4c879395839"/>
    <ds:schemaRef ds:uri="eabe2413-3d58-4aab-aa6f-8b1b2f874627"/>
  </ds:schemaRefs>
</ds:datastoreItem>
</file>

<file path=customXml/itemProps2.xml><?xml version="1.0" encoding="utf-8"?>
<ds:datastoreItem xmlns:ds="http://schemas.openxmlformats.org/officeDocument/2006/customXml" ds:itemID="{074A4B09-69FD-4764-9932-FC6FA2ABA415}">
  <ds:schemaRefs>
    <ds:schemaRef ds:uri="http://schemas.microsoft.com/sharepoint/v3/contenttype/forms"/>
  </ds:schemaRefs>
</ds:datastoreItem>
</file>

<file path=customXml/itemProps3.xml><?xml version="1.0" encoding="utf-8"?>
<ds:datastoreItem xmlns:ds="http://schemas.openxmlformats.org/officeDocument/2006/customXml" ds:itemID="{FBC35295-4127-4448-965E-EB4DDEF85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65066-bf1a-4a22-b0b9-f4c879395839"/>
    <ds:schemaRef ds:uri="eabe2413-3d58-4aab-aa6f-8b1b2f874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EB51A7-7A4B-4B04-A9EB-75F099A68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2174</Words>
  <Characters>12394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Emma.Lindley</dc:creator>
  <cp:keywords/>
  <dc:description/>
  <cp:lastModifiedBy>Joel.Andrews</cp:lastModifiedBy>
  <cp:revision>29</cp:revision>
  <cp:lastPrinted>2024-11-20T11:25:00Z</cp:lastPrinted>
  <dcterms:created xsi:type="dcterms:W3CDTF">2025-04-16T14:37:00Z</dcterms:created>
  <dcterms:modified xsi:type="dcterms:W3CDTF">2025-04-30T08:40:00Z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0x010100B9591A1739321F4799E81618745752E3</vt:lpwstr>
  </property>
  <property fmtid="{D5CDD505-2E9C-101B-9397-08002B2CF9AE}" pid="3" name="MediaServiceImageTags">
    <vt:lpwstr/>
  </property>
  <property fmtid="{D5CDD505-2E9C-101B-9397-08002B2CF9AE}" pid="4" name="_AdHocReviewCycleID">
    <vt:i4>568950557</vt:i4>
  </property>
  <property fmtid="{D5CDD505-2E9C-101B-9397-08002B2CF9AE}" pid="5" name="_NewReviewCycle">
    <vt:lpwstr/>
  </property>
  <property fmtid="{D5CDD505-2E9C-101B-9397-08002B2CF9AE}" pid="6" name="_EmailSubject">
    <vt:lpwstr>ADC/1134 - Tenant Engagement Gubbins</vt:lpwstr>
  </property>
  <property fmtid="{D5CDD505-2E9C-101B-9397-08002B2CF9AE}" pid="7" name="_AuthorEmail">
    <vt:lpwstr>Julie.Naylor@ashfield.gov.uk</vt:lpwstr>
  </property>
  <property fmtid="{D5CDD505-2E9C-101B-9397-08002B2CF9AE}" pid="8" name="_AuthorEmailDisplayName">
    <vt:lpwstr>Julie.Naylor</vt:lpwstr>
  </property>
  <property fmtid="{D5CDD505-2E9C-101B-9397-08002B2CF9AE}" pid="9" name="_ReviewingToolsShownOnce">
    <vt:lpwstr/>
  </property>
</Properties>
</file>