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46C8" w14:textId="77777777" w:rsidR="003957B2" w:rsidRPr="00F35DC7" w:rsidRDefault="003957B2" w:rsidP="00614F11">
      <w:pPr>
        <w:pStyle w:val="Heading1"/>
        <w:rPr>
          <w:b w:val="0"/>
        </w:rPr>
      </w:pPr>
      <w:r w:rsidRPr="00F35DC7">
        <w:t>Appendix 1</w:t>
      </w:r>
    </w:p>
    <w:p w14:paraId="7652E5E8" w14:textId="45FD5D5F" w:rsidR="003957B2" w:rsidRPr="00614F11" w:rsidRDefault="003957B2" w:rsidP="00614F11">
      <w:pPr>
        <w:pStyle w:val="Heading2"/>
        <w:rPr>
          <w:b w:val="0"/>
        </w:rPr>
      </w:pPr>
      <w:r w:rsidRPr="003957B2">
        <w:t>Pay Policy 202</w:t>
      </w:r>
      <w:r w:rsidR="00204052">
        <w:t>5</w:t>
      </w:r>
      <w:r w:rsidRPr="003957B2">
        <w:t>– 202</w:t>
      </w:r>
      <w:r w:rsidR="00204052">
        <w:t>6</w:t>
      </w:r>
      <w:r w:rsidRPr="003957B2">
        <w:t xml:space="preserve"> (Reflecting Financial Year 202</w:t>
      </w:r>
      <w:r w:rsidR="00204052">
        <w:t>4</w:t>
      </w:r>
      <w:r w:rsidRPr="003957B2">
        <w:t xml:space="preserve"> - 202</w:t>
      </w:r>
      <w:r w:rsidR="00204052">
        <w:t>5</w:t>
      </w:r>
      <w:r w:rsidRPr="003957B2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59"/>
        <w:gridCol w:w="1823"/>
        <w:gridCol w:w="3059"/>
        <w:gridCol w:w="2162"/>
        <w:gridCol w:w="2413"/>
      </w:tblGrid>
      <w:tr w:rsidR="00157AD5" w:rsidRPr="00157AD5" w14:paraId="2F726C79" w14:textId="77777777" w:rsidTr="00595270">
        <w:trPr>
          <w:trHeight w:val="694"/>
        </w:trPr>
        <w:tc>
          <w:tcPr>
            <w:tcW w:w="1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4AE6F2" w14:textId="7777777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Post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8AC0E3" w14:textId="7777777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annual Salary</w:t>
            </w:r>
          </w:p>
        </w:tc>
        <w:tc>
          <w:tcPr>
            <w:tcW w:w="10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67851" w14:textId="7777777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Range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128993" w14:textId="7777777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on recruitment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34B78E" w14:textId="7777777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 payable on cessation of employment</w:t>
            </w:r>
          </w:p>
        </w:tc>
      </w:tr>
      <w:tr w:rsidR="00157AD5" w:rsidRPr="00157AD5" w14:paraId="59DD7C09" w14:textId="77777777" w:rsidTr="00595270">
        <w:trPr>
          <w:trHeight w:val="466"/>
        </w:trPr>
        <w:tc>
          <w:tcPr>
            <w:tcW w:w="18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260A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Chief Executive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1D6E" w14:textId="4CE51DE4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10793D" w:rsidRPr="001079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132,387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EFF6" w14:textId="370C09B4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£11</w:t>
            </w:r>
            <w:r w:rsidR="001079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1079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£1</w:t>
            </w:r>
            <w:r w:rsidR="001079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1079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7287" w14:textId="7777777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£109,506 -2021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8DCA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Policy</w:t>
            </w:r>
          </w:p>
        </w:tc>
      </w:tr>
      <w:tr w:rsidR="00157AD5" w:rsidRPr="00157AD5" w14:paraId="24E6C25E" w14:textId="77777777" w:rsidTr="00595270">
        <w:trPr>
          <w:trHeight w:val="466"/>
        </w:trPr>
        <w:tc>
          <w:tcPr>
            <w:tcW w:w="1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56A3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Executive Director – Governance (also Monitoring Officer)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7E3D" w14:textId="0439A305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6C1DB4" w:rsidRPr="006C1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A786" w14:textId="73FFA954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2006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97,601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Single point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B6D0" w14:textId="7777777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£71,000 -2011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4292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Policy</w:t>
            </w:r>
          </w:p>
        </w:tc>
      </w:tr>
      <w:tr w:rsidR="00157AD5" w:rsidRPr="00157AD5" w14:paraId="08CD9E06" w14:textId="77777777" w:rsidTr="00595270">
        <w:trPr>
          <w:trHeight w:val="466"/>
        </w:trPr>
        <w:tc>
          <w:tcPr>
            <w:tcW w:w="1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5622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Executive Director – Place 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22DB" w14:textId="596E2A25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6C1DB4" w:rsidRPr="006C1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F07E" w14:textId="74048F86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£9</w:t>
            </w:r>
            <w:r w:rsidR="002006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7,601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Single point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EFCF" w14:textId="7777777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£95,220 - 2023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B076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Policy</w:t>
            </w:r>
          </w:p>
        </w:tc>
      </w:tr>
      <w:tr w:rsidR="00157AD5" w:rsidRPr="00157AD5" w14:paraId="22C3F1C0" w14:textId="77777777" w:rsidTr="00595270">
        <w:trPr>
          <w:trHeight w:val="466"/>
        </w:trPr>
        <w:tc>
          <w:tcPr>
            <w:tcW w:w="1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0918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Executive Director - Transformation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D169" w14:textId="2D57751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6C1DB4" w:rsidRPr="006C1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6E01" w14:textId="0FFAC221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2006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97,601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Single point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F36E" w14:textId="77777777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£71,000 - 2011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9F59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Policy</w:t>
            </w:r>
          </w:p>
        </w:tc>
      </w:tr>
      <w:tr w:rsidR="00157AD5" w:rsidRPr="00157AD5" w14:paraId="09DB44B0" w14:textId="77777777" w:rsidTr="00595270">
        <w:trPr>
          <w:trHeight w:val="466"/>
        </w:trPr>
        <w:tc>
          <w:tcPr>
            <w:tcW w:w="18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131D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Executive Director – Operations 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1A7F" w14:textId="4E38F65A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6C1DB4" w:rsidRPr="006C1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679B" w14:textId="4EC239F6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2006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97,601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Single point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8D9B" w14:textId="0A0A1BE0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E537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E537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- 2</w:t>
            </w:r>
            <w:r w:rsidR="00E537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6D85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policy</w:t>
            </w:r>
          </w:p>
        </w:tc>
      </w:tr>
      <w:tr w:rsidR="00157AD5" w:rsidRPr="00157AD5" w14:paraId="082DAA55" w14:textId="77777777" w:rsidTr="00595270">
        <w:trPr>
          <w:trHeight w:val="466"/>
        </w:trPr>
        <w:tc>
          <w:tcPr>
            <w:tcW w:w="1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BE59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Corporate Resources Director (also Section 151 Officer)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2ED5" w14:textId="019B46E6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£8</w:t>
            </w:r>
            <w:r w:rsidR="00721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721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5454" w14:textId="4D752742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2006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86,840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Single point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0824" w14:textId="324A589A" w:rsidR="00157AD5" w:rsidRPr="00157AD5" w:rsidRDefault="00157AD5" w:rsidP="00157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£</w:t>
            </w:r>
            <w:r w:rsidR="00721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D83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- 20</w:t>
            </w:r>
            <w:r w:rsidR="00D83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F6AA" w14:textId="77777777" w:rsidR="00157AD5" w:rsidRPr="00157AD5" w:rsidRDefault="00157AD5" w:rsidP="00157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policy</w:t>
            </w:r>
          </w:p>
        </w:tc>
      </w:tr>
    </w:tbl>
    <w:p w14:paraId="23F3EC3E" w14:textId="77777777" w:rsidR="00614F11" w:rsidRDefault="00614F11">
      <w:pPr>
        <w:rPr>
          <w:rFonts w:ascii="Arial" w:hAnsi="Arial" w:cs="Arial"/>
          <w:b/>
          <w:bCs/>
          <w:sz w:val="28"/>
          <w:szCs w:val="28"/>
        </w:rPr>
        <w:sectPr w:rsidR="00614F11" w:rsidSect="00614F11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0"/>
        <w:gridCol w:w="2409"/>
        <w:gridCol w:w="2409"/>
        <w:gridCol w:w="2186"/>
        <w:gridCol w:w="2452"/>
      </w:tblGrid>
      <w:tr w:rsidR="00614F11" w:rsidRPr="00157AD5" w14:paraId="2DCCE631" w14:textId="77777777" w:rsidTr="00BF3CDD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49DDBF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Posts attracting salaries </w:t>
            </w:r>
            <w:proofErr w:type="gramStart"/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 excess of</w:t>
            </w:r>
            <w:proofErr w:type="gramEnd"/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£50,000</w:t>
            </w:r>
          </w:p>
        </w:tc>
      </w:tr>
      <w:tr w:rsidR="00614F11" w:rsidRPr="00157AD5" w14:paraId="464D49CD" w14:textId="77777777" w:rsidTr="00BF3CDD">
        <w:trPr>
          <w:trHeight w:val="26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A7BEB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(to meet the requirements of the Local Government Transparency Code)</w:t>
            </w:r>
          </w:p>
        </w:tc>
      </w:tr>
      <w:tr w:rsidR="00595270" w:rsidRPr="00157AD5" w14:paraId="051A66C9" w14:textId="77777777" w:rsidTr="00595270">
        <w:trPr>
          <w:trHeight w:val="714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1521F4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575F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annual salary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8A72A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Salary range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11ACF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Salary on recruitment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24FD68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Amount payable on cessation of employment</w:t>
            </w:r>
          </w:p>
        </w:tc>
      </w:tr>
      <w:tr w:rsidR="00614F11" w:rsidRPr="00157AD5" w14:paraId="1E9D06BB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5E4FD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Assistant Director - 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Planning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B20C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FB1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73,731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6507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610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£</w:t>
            </w:r>
            <w:r w:rsidRPr="00FB1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73,731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A253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£56,100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90977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7A44CE5A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E803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Assets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77C7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Vacant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1271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610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£</w:t>
            </w:r>
            <w:r w:rsidRPr="00FB1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73,731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4A58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153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61329F99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42F0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 - Housing Operations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CEEC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FB1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73,731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167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610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£</w:t>
            </w:r>
            <w:r w:rsidRPr="00FB1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73,731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A2B0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£57,222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F548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21C59A3B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A59E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 - Housing Management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93F7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465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73,731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1E0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465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71,610 - £73,731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E930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£59,677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91B6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4EFBE457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9C3B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Assistant Director </w:t>
            </w:r>
            <w:proofErr w:type="gramStart"/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 Neighbourhoods</w:t>
            </w:r>
            <w:proofErr w:type="gramEnd"/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60A4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Vacant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7248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610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£</w:t>
            </w:r>
            <w:r w:rsidRPr="00FB1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73,731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13FE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B6F6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1E91697F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C9CE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 - Regeneration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A266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DD3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73,731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1697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DD3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71,610 - £73,731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A281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£61,603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0E3F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7FBA6C8D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8E21C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 - Policy and Performance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7361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416F4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660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68,427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18AB8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£57,222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3AD40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4B7A55D1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6A9D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Assistant Director </w:t>
            </w:r>
            <w:proofErr w:type="gramStart"/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 Revenues</w:t>
            </w:r>
            <w:proofErr w:type="gramEnd"/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Benefits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D996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0D1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660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68,427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C44F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£54,382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D0D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2EC0DBF4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15FB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 - Strategic Housing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71CF9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2751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660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68,427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245F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£49,191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1119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634D0C9C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DA76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istant Director - Legal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AAE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B74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67,684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FEB7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AA5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65,350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 w:rsidRPr="00B74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67,684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7F0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£48,691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2E5A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22CA51C8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9550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istan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 Director - Corp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orate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Health and Safety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F35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D27B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660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68,427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80EA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£39,660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6EBD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1950F7EA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28B8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 - Customer Experience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E41F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6BD3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660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68,427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7384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£49,866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5E13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21A715F7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8CF8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Assistant Director - 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Democracy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F272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A58D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660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68,427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FD8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£54,500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B559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05BCE162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5729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 - Digital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7CBC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250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660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68,427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F9CC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£66,758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DDC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4F963FA5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F3342" w14:textId="77777777" w:rsidR="00614F11" w:rsidRPr="006B176A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0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Assistant Director - Finance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E4FD4" w14:textId="77777777" w:rsidR="00614F11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6B0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68,427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96497" w14:textId="77777777" w:rsidR="00614F11" w:rsidRPr="006B176A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660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68,427</w:t>
            </w: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 w:rsidRPr="005711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70,549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4AFE5" w14:textId="77777777" w:rsidR="00614F11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£88,427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CE97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61E8C39D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719C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Manager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Commercial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5140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</w:t>
            </w:r>
            <w:r w:rsidRPr="0040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6,075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ED73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16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53,895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40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6,075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2F84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£48,691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B38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592C2B5D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5571F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Manager - ICT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081F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£54,979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4828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16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53,895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40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6,075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F787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54,979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DD71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22AD3C07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7D88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82E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Manager - Economic Growth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8FB8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53,895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39F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16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53,895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40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6,075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AF4D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53,895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D14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2F8B74FA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4AB09" w14:textId="77777777" w:rsidR="00614F11" w:rsidRPr="00C856C1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3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Manager - Communications and Events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277F2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53,895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06C88" w14:textId="77777777" w:rsidR="00614F11" w:rsidRPr="006B176A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161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53,895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400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6,075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093A4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53,895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CEC8C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2306E094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648E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5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Service Manager - Compliance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  <w:r w:rsidRPr="00C85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 Planned Maintenance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44DF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767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52,805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FC13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49,764</w:t>
            </w: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£</w:t>
            </w:r>
            <w:r w:rsidRPr="00767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52,805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2F4F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£45,591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AB57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16159F91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5B8A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31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Manager - Responsive and Voids Maintenance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EABCD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767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52,805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BC2E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49,764</w:t>
            </w: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£</w:t>
            </w:r>
            <w:r w:rsidRPr="00767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52,805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E8FC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£45,290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CED5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  <w:tr w:rsidR="00614F11" w:rsidRPr="00157AD5" w14:paraId="0C4AB1F9" w14:textId="77777777" w:rsidTr="00595270">
        <w:trPr>
          <w:trHeight w:val="401"/>
        </w:trPr>
        <w:tc>
          <w:tcPr>
            <w:tcW w:w="1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3D83" w14:textId="77777777" w:rsidR="00614F11" w:rsidRPr="00157AD5" w:rsidRDefault="00614F11" w:rsidP="00BF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Strategic Asset Manager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C181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Pr="00767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52,805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2F74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49,764</w:t>
            </w:r>
            <w:r w:rsidRPr="006B17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£</w:t>
            </w:r>
            <w:r w:rsidRPr="00767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52,805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5AD3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£45,859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076D" w14:textId="77777777" w:rsidR="00614F11" w:rsidRPr="00157AD5" w:rsidRDefault="00614F11" w:rsidP="00BF3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7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See policy</w:t>
            </w:r>
          </w:p>
        </w:tc>
      </w:tr>
    </w:tbl>
    <w:p w14:paraId="6773D541" w14:textId="77777777" w:rsidR="00FE452E" w:rsidRDefault="00FE452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74"/>
        <w:gridCol w:w="6642"/>
      </w:tblGrid>
      <w:tr w:rsidR="00FE452E" w:rsidRPr="00FE452E" w14:paraId="02A28AE3" w14:textId="77777777" w:rsidTr="00595270">
        <w:trPr>
          <w:trHeight w:val="456"/>
        </w:trPr>
        <w:tc>
          <w:tcPr>
            <w:tcW w:w="2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0843" w14:textId="77777777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Lowest-paid employee</w:t>
            </w:r>
          </w:p>
        </w:tc>
        <w:tc>
          <w:tcPr>
            <w:tcW w:w="2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D086" w14:textId="0F8DFBD6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="00FA46E9" w:rsidRPr="00FA4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  <w:r w:rsidR="00FA4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="00FA46E9" w:rsidRPr="00FA4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404</w:t>
            </w:r>
            <w:r w:rsidR="00FA4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FE452E" w:rsidRPr="00FE452E" w14:paraId="7A0064A7" w14:textId="77777777" w:rsidTr="00595270">
        <w:trPr>
          <w:trHeight w:val="456"/>
        </w:trPr>
        <w:tc>
          <w:tcPr>
            <w:tcW w:w="2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D0A7" w14:textId="77777777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Median Pay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5442" w14:textId="7BEE54E4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="0074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30,060</w:t>
            </w:r>
            <w:r w:rsidR="00FA4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FE452E" w:rsidRPr="00FE452E" w14:paraId="747D5AE9" w14:textId="77777777" w:rsidTr="00595270">
        <w:trPr>
          <w:trHeight w:val="456"/>
        </w:trPr>
        <w:tc>
          <w:tcPr>
            <w:tcW w:w="2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6475" w14:textId="77777777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Mean Pay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DE34" w14:textId="5EA72B78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  <w:r w:rsidR="00E9662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1A69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96622">
              <w:rPr>
                <w:rFonts w:ascii="Arial" w:hAnsi="Arial" w:cs="Arial"/>
                <w:color w:val="000000"/>
                <w:sz w:val="20"/>
                <w:szCs w:val="20"/>
              </w:rPr>
              <w:t>182.30</w:t>
            </w:r>
          </w:p>
        </w:tc>
      </w:tr>
      <w:tr w:rsidR="00FE452E" w:rsidRPr="00FE452E" w14:paraId="238C34CB" w14:textId="77777777" w:rsidTr="00595270">
        <w:trPr>
          <w:trHeight w:val="456"/>
        </w:trPr>
        <w:tc>
          <w:tcPr>
            <w:tcW w:w="2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9DAD" w14:textId="77777777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Ratio between the highest paid employee and lowest paid.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A13B" w14:textId="68EDB0BA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</w:t>
            </w:r>
            <w:r w:rsidR="00DF7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:1</w:t>
            </w:r>
          </w:p>
        </w:tc>
      </w:tr>
      <w:tr w:rsidR="00FE452E" w:rsidRPr="00FE452E" w14:paraId="16B2149C" w14:textId="77777777" w:rsidTr="00595270">
        <w:trPr>
          <w:trHeight w:val="456"/>
        </w:trPr>
        <w:tc>
          <w:tcPr>
            <w:tcW w:w="2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19D9" w14:textId="77777777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Ratio between the salary of the highest paid employee and the median salary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8C53" w14:textId="4DD8BEEA" w:rsidR="00FE452E" w:rsidRPr="00FE452E" w:rsidRDefault="00B5081D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3.99</w:t>
            </w:r>
            <w:r w:rsidR="00FE452E"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:1</w:t>
            </w:r>
          </w:p>
        </w:tc>
      </w:tr>
      <w:tr w:rsidR="00FE452E" w:rsidRPr="00FE452E" w14:paraId="3087BA85" w14:textId="77777777" w:rsidTr="00595270">
        <w:trPr>
          <w:trHeight w:val="456"/>
        </w:trPr>
        <w:tc>
          <w:tcPr>
            <w:tcW w:w="2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70F3" w14:textId="77777777" w:rsidR="00FE452E" w:rsidRPr="00FE452E" w:rsidRDefault="00FE452E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Ratio between the salary of the highest paid employee and the mean salary</w:t>
            </w:r>
          </w:p>
        </w:tc>
        <w:tc>
          <w:tcPr>
            <w:tcW w:w="2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F0AC" w14:textId="290127ED" w:rsidR="00FE452E" w:rsidRPr="00FE452E" w:rsidRDefault="00866A6D" w:rsidP="0059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4.40</w:t>
            </w:r>
            <w:r w:rsidR="00FE452E" w:rsidRPr="00FE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:1</w:t>
            </w:r>
          </w:p>
        </w:tc>
      </w:tr>
    </w:tbl>
    <w:p w14:paraId="620B5775" w14:textId="77777777" w:rsidR="00FE452E" w:rsidRPr="003957B2" w:rsidRDefault="00FE452E">
      <w:pPr>
        <w:rPr>
          <w:rFonts w:ascii="Arial" w:hAnsi="Arial" w:cs="Arial"/>
          <w:b/>
          <w:bCs/>
          <w:sz w:val="28"/>
          <w:szCs w:val="28"/>
        </w:rPr>
      </w:pPr>
    </w:p>
    <w:sectPr w:rsidR="00FE452E" w:rsidRPr="003957B2" w:rsidSect="00614F1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2"/>
    <w:rsid w:val="0010793D"/>
    <w:rsid w:val="00157AD5"/>
    <w:rsid w:val="0016134A"/>
    <w:rsid w:val="00184E5A"/>
    <w:rsid w:val="001A6930"/>
    <w:rsid w:val="00200619"/>
    <w:rsid w:val="00204052"/>
    <w:rsid w:val="00223CD6"/>
    <w:rsid w:val="00237780"/>
    <w:rsid w:val="00251E7E"/>
    <w:rsid w:val="00296A08"/>
    <w:rsid w:val="003350AB"/>
    <w:rsid w:val="003957B2"/>
    <w:rsid w:val="003F08CA"/>
    <w:rsid w:val="004004F1"/>
    <w:rsid w:val="00443FB4"/>
    <w:rsid w:val="00444CFE"/>
    <w:rsid w:val="00453C50"/>
    <w:rsid w:val="00465C14"/>
    <w:rsid w:val="004A01C4"/>
    <w:rsid w:val="004E0FAE"/>
    <w:rsid w:val="00500598"/>
    <w:rsid w:val="00531B37"/>
    <w:rsid w:val="00571169"/>
    <w:rsid w:val="00595270"/>
    <w:rsid w:val="00614F11"/>
    <w:rsid w:val="00625E81"/>
    <w:rsid w:val="006563B2"/>
    <w:rsid w:val="006603F3"/>
    <w:rsid w:val="0066130B"/>
    <w:rsid w:val="006B0735"/>
    <w:rsid w:val="006B176A"/>
    <w:rsid w:val="006C1DB4"/>
    <w:rsid w:val="006C6EF6"/>
    <w:rsid w:val="007214F7"/>
    <w:rsid w:val="00742338"/>
    <w:rsid w:val="00767BCE"/>
    <w:rsid w:val="007C2F7B"/>
    <w:rsid w:val="008553D0"/>
    <w:rsid w:val="00866A6D"/>
    <w:rsid w:val="008F58AF"/>
    <w:rsid w:val="00A26E6E"/>
    <w:rsid w:val="00A82098"/>
    <w:rsid w:val="00A82E36"/>
    <w:rsid w:val="00AA5F6B"/>
    <w:rsid w:val="00AC2A19"/>
    <w:rsid w:val="00B5081D"/>
    <w:rsid w:val="00B7498E"/>
    <w:rsid w:val="00BC2FF9"/>
    <w:rsid w:val="00BD6656"/>
    <w:rsid w:val="00C12D89"/>
    <w:rsid w:val="00C3539F"/>
    <w:rsid w:val="00C856C1"/>
    <w:rsid w:val="00D4673F"/>
    <w:rsid w:val="00D830F3"/>
    <w:rsid w:val="00D93D91"/>
    <w:rsid w:val="00DD329A"/>
    <w:rsid w:val="00DF634E"/>
    <w:rsid w:val="00DF77DE"/>
    <w:rsid w:val="00E53786"/>
    <w:rsid w:val="00E55AA7"/>
    <w:rsid w:val="00E96622"/>
    <w:rsid w:val="00EC4B5D"/>
    <w:rsid w:val="00EF207A"/>
    <w:rsid w:val="00F0327A"/>
    <w:rsid w:val="00F13589"/>
    <w:rsid w:val="00FA46E9"/>
    <w:rsid w:val="00FB116E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F715"/>
  <w15:chartTrackingRefBased/>
  <w15:docId w15:val="{4260E080-FC62-41AA-8398-458ABB53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F11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F11"/>
    <w:pPr>
      <w:keepNext/>
      <w:keepLines/>
      <w:spacing w:before="240" w:after="240" w:line="360" w:lineRule="auto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5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4F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4F11"/>
    <w:rPr>
      <w:rFonts w:ascii="Arial" w:eastAsiaTheme="majorEastAsia" w:hAnsi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7BC8DC9334E4393CD8F1073C90EB5" ma:contentTypeVersion="15" ma:contentTypeDescription="Create a new document." ma:contentTypeScope="" ma:versionID="ddb63fdd63f08a4cb4655c5f02c2f7c4">
  <xsd:schema xmlns:xsd="http://www.w3.org/2001/XMLSchema" xmlns:xs="http://www.w3.org/2001/XMLSchema" xmlns:p="http://schemas.microsoft.com/office/2006/metadata/properties" xmlns:ns2="b3cdeb9b-c952-497b-9149-acde9c63b5a9" xmlns:ns3="354b42c2-6271-4bd7-ad7c-38f45a4040e5" targetNamespace="http://schemas.microsoft.com/office/2006/metadata/properties" ma:root="true" ma:fieldsID="9beb41ffb40152859781f41e49f469c9" ns2:_="" ns3:_="">
    <xsd:import namespace="b3cdeb9b-c952-497b-9149-acde9c63b5a9"/>
    <xsd:import namespace="354b42c2-6271-4bd7-ad7c-38f45a4040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eb9b-c952-497b-9149-acde9c63b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2957453-6b6e-4c9e-8f39-2bdfae0c33c0}" ma:internalName="TaxCatchAll" ma:showField="CatchAllData" ma:web="b3cdeb9b-c952-497b-9149-acde9c63b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42c2-6271-4bd7-ad7c-38f45a404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cdeb9b-c952-497b-9149-acde9c63b5a9">DRMXH3YS44TN-1845349247-1841572</_dlc_DocId>
    <lcf76f155ced4ddcb4097134ff3c332f xmlns="354b42c2-6271-4bd7-ad7c-38f45a4040e5">
      <Terms xmlns="http://schemas.microsoft.com/office/infopath/2007/PartnerControls"/>
    </lcf76f155ced4ddcb4097134ff3c332f>
    <TaxCatchAll xmlns="b3cdeb9b-c952-497b-9149-acde9c63b5a9" xsi:nil="true"/>
    <_dlc_DocIdUrl xmlns="b3cdeb9b-c952-497b-9149-acde9c63b5a9">
      <Url>https://mansfieldgovuk.sharepoint.com/sites/DPT-HR/_layouts/15/DocIdRedir.aspx?ID=DRMXH3YS44TN-1845349247-1841572</Url>
      <Description>DRMXH3YS44TN-1845349247-1841572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43671-5374-404E-AC77-7CA4F733FF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400CB-DDB2-4651-8D08-ACDE087E2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deb9b-c952-497b-9149-acde9c63b5a9"/>
    <ds:schemaRef ds:uri="354b42c2-6271-4bd7-ad7c-38f45a404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6EB99-DBC6-4B21-A828-16C37EF66FD1}">
  <ds:schemaRefs>
    <ds:schemaRef ds:uri="http://schemas.microsoft.com/office/2006/metadata/properties"/>
    <ds:schemaRef ds:uri="http://schemas.microsoft.com/office/infopath/2007/PartnerControls"/>
    <ds:schemaRef ds:uri="b3cdeb9b-c952-497b-9149-acde9c63b5a9"/>
    <ds:schemaRef ds:uri="354b42c2-6271-4bd7-ad7c-38f45a4040e5"/>
  </ds:schemaRefs>
</ds:datastoreItem>
</file>

<file path=customXml/itemProps4.xml><?xml version="1.0" encoding="utf-8"?>
<ds:datastoreItem xmlns:ds="http://schemas.openxmlformats.org/officeDocument/2006/customXml" ds:itemID="{6582B59E-672E-4C4E-AD35-0DDDE939B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Pay Policy 2025– 2026 (Reflecting Financial Year 2024 - 2025)</dc:title>
  <dc:subject/>
  <dc:creator>Mark Hope</dc:creator>
  <cp:keywords/>
  <dc:description/>
  <cp:lastModifiedBy>Sharon.Simcox</cp:lastModifiedBy>
  <cp:revision>2</cp:revision>
  <cp:lastPrinted>2025-01-07T09:45:00Z</cp:lastPrinted>
  <dcterms:created xsi:type="dcterms:W3CDTF">2025-01-31T09:36:00Z</dcterms:created>
  <dcterms:modified xsi:type="dcterms:W3CDTF">2025-01-31T09:36:00Z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0x0101004897BC8DC9334E4393CD8F1073C90EB5</vt:lpwstr>
  </property>
  <property fmtid="{D5CDD505-2E9C-101B-9397-08002B2CF9AE}" pid="3" name="_dlc_DocIdItemGuid">
    <vt:lpwstr>5e21b604-4537-4cf4-abee-1ee96275f14b</vt:lpwstr>
  </property>
  <property fmtid="{D5CDD505-2E9C-101B-9397-08002B2CF9AE}" pid="4" name="MediaServiceImageTags">
    <vt:lpwstr/>
  </property>
</Properties>
</file>