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E946" w14:textId="138F82D5" w:rsidR="00695B3D" w:rsidRDefault="007A3D07" w:rsidP="007A3D07">
      <w:pPr>
        <w:pStyle w:val="Heading1"/>
      </w:pPr>
      <w:r>
        <w:t>Local government election</w:t>
      </w:r>
    </w:p>
    <w:p w14:paraId="65E2E236" w14:textId="3AB86FD7" w:rsidR="007A3D07" w:rsidRDefault="007A3D07" w:rsidP="007A3D07">
      <w:pPr>
        <w:pStyle w:val="Heading1"/>
      </w:pPr>
      <w:r>
        <w:t>Statement of persons nominated</w:t>
      </w:r>
    </w:p>
    <w:p w14:paraId="0097E947" w14:textId="77777777" w:rsidR="00695B3D" w:rsidRDefault="00695B3D" w:rsidP="007A3D07">
      <w:pPr>
        <w:pStyle w:val="inbetweentables"/>
      </w:pPr>
    </w:p>
    <w:p w14:paraId="0097E948" w14:textId="03B4CB7E" w:rsidR="00695B3D" w:rsidRDefault="007A3D07" w:rsidP="007A3D07">
      <w:pPr>
        <w:pStyle w:val="Heading2"/>
      </w:pPr>
      <w:r>
        <w:t>Local government election</w:t>
      </w:r>
    </w:p>
    <w:p w14:paraId="0097E949" w14:textId="3559A764" w:rsidR="00695B3D" w:rsidRDefault="00695B3D" w:rsidP="007A3D07">
      <w:pPr>
        <w:pStyle w:val="inbetweentables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7A3D07" w14:paraId="6E38402E" w14:textId="77777777" w:rsidTr="007A3D07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52646556" w14:textId="77777777" w:rsidR="007A3D07" w:rsidRDefault="007A3D07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70906324" w14:textId="77777777" w:rsidR="007A3D07" w:rsidRDefault="007A3D07" w:rsidP="0018268B">
            <w:r>
              <w:t>Nottinghamshire County Council</w:t>
            </w:r>
          </w:p>
        </w:tc>
      </w:tr>
      <w:tr w:rsidR="007A3D07" w14:paraId="1FF0ACEB" w14:textId="77777777" w:rsidTr="007A3D07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7F031852" w14:textId="77777777" w:rsidR="007A3D07" w:rsidRDefault="007A3D07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34C90C7B" w14:textId="77777777" w:rsidR="007A3D07" w:rsidRDefault="007A3D07" w:rsidP="0018268B">
            <w:r>
              <w:t>Hucknall North</w:t>
            </w:r>
          </w:p>
        </w:tc>
      </w:tr>
      <w:tr w:rsidR="007A3D07" w14:paraId="4A3E3900" w14:textId="77777777" w:rsidTr="007A3D07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6F266BDD" w14:textId="77777777" w:rsidR="007A3D07" w:rsidRDefault="007A3D07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3004FBD7" w14:textId="77777777" w:rsidR="007A3D07" w:rsidRDefault="007A3D07" w:rsidP="0018268B">
            <w:r>
              <w:t>Thursday 1 May 2025</w:t>
            </w:r>
          </w:p>
        </w:tc>
      </w:tr>
    </w:tbl>
    <w:p w14:paraId="0097E94B" w14:textId="5BDBBBE7" w:rsidR="00695B3D" w:rsidRDefault="007A3D07">
      <w:pPr>
        <w:tabs>
          <w:tab w:val="left" w:pos="1680"/>
        </w:tabs>
      </w:pPr>
      <w:r>
        <w:rPr>
          <w:color w:val="000000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</w:rPr>
        <w:t>right hand</w:t>
      </w:r>
      <w:proofErr w:type="gramEnd"/>
      <w:r>
        <w:rPr>
          <w:color w:val="000000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8"/>
        <w:gridCol w:w="2520"/>
        <w:gridCol w:w="2340"/>
        <w:gridCol w:w="2439"/>
      </w:tblGrid>
      <w:tr w:rsidR="00695B3D" w14:paraId="0097E95D" w14:textId="77777777" w:rsidTr="007A3D07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0097E959" w14:textId="77777777" w:rsidR="00695B3D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0097E95A" w14:textId="77777777" w:rsidR="00695B3D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0097E95B" w14:textId="77777777" w:rsidR="00695B3D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0097E95C" w14:textId="77777777" w:rsidR="00695B3D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695B3D" w14:paraId="0097E964" w14:textId="77777777" w:rsidTr="007A3D07">
        <w:trPr>
          <w:trHeight w:val="1404"/>
          <w:jc w:val="center"/>
        </w:trPr>
        <w:tc>
          <w:tcPr>
            <w:tcW w:w="1510" w:type="pct"/>
          </w:tcPr>
          <w:p w14:paraId="0097E95E" w14:textId="77777777" w:rsidR="00695B3D" w:rsidRDefault="00000000">
            <w:r>
              <w:t>HOWES</w:t>
            </w:r>
          </w:p>
          <w:p w14:paraId="0097E960" w14:textId="6D351A5C" w:rsidR="00695B3D" w:rsidRPr="007A3D07" w:rsidRDefault="00000000" w:rsidP="007A3D07">
            <w:r>
              <w:t>Martin Alan</w:t>
            </w:r>
          </w:p>
        </w:tc>
        <w:tc>
          <w:tcPr>
            <w:tcW w:w="1205" w:type="pct"/>
          </w:tcPr>
          <w:p w14:paraId="0097E961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16 Roman Crescent, Hucknall, Nottingham, NG15 8GL</w:t>
            </w:r>
          </w:p>
        </w:tc>
        <w:tc>
          <w:tcPr>
            <w:tcW w:w="1119" w:type="pct"/>
          </w:tcPr>
          <w:p w14:paraId="0097E962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Liberal Democrats</w:t>
            </w:r>
          </w:p>
        </w:tc>
        <w:tc>
          <w:tcPr>
            <w:tcW w:w="1166" w:type="pct"/>
          </w:tcPr>
          <w:p w14:paraId="0097E963" w14:textId="77777777" w:rsidR="00695B3D" w:rsidRDefault="00695B3D">
            <w:pPr>
              <w:rPr>
                <w:color w:val="000000"/>
              </w:rPr>
            </w:pPr>
          </w:p>
        </w:tc>
      </w:tr>
      <w:tr w:rsidR="00695B3D" w14:paraId="0097E96B" w14:textId="77777777" w:rsidTr="007A3D07">
        <w:trPr>
          <w:jc w:val="center"/>
        </w:trPr>
        <w:tc>
          <w:tcPr>
            <w:tcW w:w="1510" w:type="pct"/>
          </w:tcPr>
          <w:p w14:paraId="0097E965" w14:textId="77777777" w:rsidR="00695B3D" w:rsidRDefault="00000000">
            <w:r>
              <w:t>KIMPTON</w:t>
            </w:r>
          </w:p>
          <w:p w14:paraId="0097E967" w14:textId="29412692" w:rsidR="00695B3D" w:rsidRPr="007A3D07" w:rsidRDefault="00000000" w:rsidP="007A3D07">
            <w:r>
              <w:t>Aimee Elizabeth</w:t>
            </w:r>
          </w:p>
        </w:tc>
        <w:tc>
          <w:tcPr>
            <w:tcW w:w="1205" w:type="pct"/>
          </w:tcPr>
          <w:p w14:paraId="0097E968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Gedling)</w:t>
            </w:r>
          </w:p>
        </w:tc>
        <w:tc>
          <w:tcPr>
            <w:tcW w:w="1119" w:type="pct"/>
          </w:tcPr>
          <w:p w14:paraId="0097E969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Labour Party</w:t>
            </w:r>
          </w:p>
        </w:tc>
        <w:tc>
          <w:tcPr>
            <w:tcW w:w="1166" w:type="pct"/>
          </w:tcPr>
          <w:p w14:paraId="0097E96A" w14:textId="77777777" w:rsidR="00695B3D" w:rsidRDefault="00695B3D">
            <w:pPr>
              <w:rPr>
                <w:color w:val="000000"/>
              </w:rPr>
            </w:pPr>
          </w:p>
        </w:tc>
      </w:tr>
      <w:tr w:rsidR="00695B3D" w14:paraId="0097E972" w14:textId="77777777" w:rsidTr="007A3D07">
        <w:trPr>
          <w:jc w:val="center"/>
        </w:trPr>
        <w:tc>
          <w:tcPr>
            <w:tcW w:w="1510" w:type="pct"/>
          </w:tcPr>
          <w:p w14:paraId="0097E96C" w14:textId="77777777" w:rsidR="00695B3D" w:rsidRDefault="00000000">
            <w:r>
              <w:t>KOTZE</w:t>
            </w:r>
          </w:p>
          <w:p w14:paraId="0097E96E" w14:textId="43717F4A" w:rsidR="00695B3D" w:rsidRPr="007A3D07" w:rsidRDefault="00000000" w:rsidP="007A3D07">
            <w:r>
              <w:t>Rachel Elizabeth</w:t>
            </w:r>
          </w:p>
        </w:tc>
        <w:tc>
          <w:tcPr>
            <w:tcW w:w="1205" w:type="pct"/>
          </w:tcPr>
          <w:p w14:paraId="0097E96F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9 Pagett Close, Hucknall, Nottingham, NG15 7US</w:t>
            </w:r>
          </w:p>
        </w:tc>
        <w:tc>
          <w:tcPr>
            <w:tcW w:w="1119" w:type="pct"/>
          </w:tcPr>
          <w:p w14:paraId="0097E970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Local Conservatives</w:t>
            </w:r>
          </w:p>
        </w:tc>
        <w:tc>
          <w:tcPr>
            <w:tcW w:w="1166" w:type="pct"/>
          </w:tcPr>
          <w:p w14:paraId="0097E971" w14:textId="77777777" w:rsidR="00695B3D" w:rsidRDefault="00695B3D">
            <w:pPr>
              <w:rPr>
                <w:color w:val="000000"/>
              </w:rPr>
            </w:pPr>
          </w:p>
        </w:tc>
      </w:tr>
      <w:tr w:rsidR="00695B3D" w14:paraId="0097E979" w14:textId="77777777" w:rsidTr="007A3D07">
        <w:trPr>
          <w:jc w:val="center"/>
        </w:trPr>
        <w:tc>
          <w:tcPr>
            <w:tcW w:w="1510" w:type="pct"/>
          </w:tcPr>
          <w:p w14:paraId="0097E973" w14:textId="77777777" w:rsidR="00695B3D" w:rsidRDefault="00000000">
            <w:r>
              <w:t>NEALE</w:t>
            </w:r>
          </w:p>
          <w:p w14:paraId="0097E975" w14:textId="742D01F6" w:rsidR="00695B3D" w:rsidRPr="007A3D07" w:rsidRDefault="00000000" w:rsidP="007A3D07">
            <w:r>
              <w:t>Sean Richard</w:t>
            </w:r>
          </w:p>
        </w:tc>
        <w:tc>
          <w:tcPr>
            <w:tcW w:w="1205" w:type="pct"/>
          </w:tcPr>
          <w:p w14:paraId="0097E976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(address in Newark and Sherwood)</w:t>
            </w:r>
          </w:p>
        </w:tc>
        <w:tc>
          <w:tcPr>
            <w:tcW w:w="1119" w:type="pct"/>
          </w:tcPr>
          <w:p w14:paraId="0097E977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6" w:type="pct"/>
          </w:tcPr>
          <w:p w14:paraId="0097E978" w14:textId="77777777" w:rsidR="00695B3D" w:rsidRDefault="00695B3D">
            <w:pPr>
              <w:rPr>
                <w:color w:val="000000"/>
              </w:rPr>
            </w:pPr>
          </w:p>
        </w:tc>
      </w:tr>
      <w:tr w:rsidR="00695B3D" w14:paraId="0097E980" w14:textId="77777777" w:rsidTr="007A3D07">
        <w:trPr>
          <w:jc w:val="center"/>
        </w:trPr>
        <w:tc>
          <w:tcPr>
            <w:tcW w:w="1510" w:type="pct"/>
          </w:tcPr>
          <w:p w14:paraId="0097E97A" w14:textId="77777777" w:rsidR="00695B3D" w:rsidRDefault="00000000">
            <w:r>
              <w:t>WILMOTT</w:t>
            </w:r>
          </w:p>
          <w:p w14:paraId="0097E97C" w14:textId="7DB13087" w:rsidR="00695B3D" w:rsidRPr="007A3D07" w:rsidRDefault="00000000" w:rsidP="007A3D07">
            <w:r>
              <w:t>John Morton Anthony</w:t>
            </w:r>
          </w:p>
        </w:tc>
        <w:tc>
          <w:tcPr>
            <w:tcW w:w="1205" w:type="pct"/>
          </w:tcPr>
          <w:p w14:paraId="0097E97D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87 Carlingford Road, Hucknall, Nottinghamshire, NG15 7AE</w:t>
            </w:r>
          </w:p>
        </w:tc>
        <w:tc>
          <w:tcPr>
            <w:tcW w:w="1119" w:type="pct"/>
          </w:tcPr>
          <w:p w14:paraId="0097E97E" w14:textId="77777777" w:rsidR="00695B3D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Ashfield Independents Putting Hucknall First</w:t>
            </w:r>
          </w:p>
        </w:tc>
        <w:tc>
          <w:tcPr>
            <w:tcW w:w="1166" w:type="pct"/>
          </w:tcPr>
          <w:p w14:paraId="0097E97F" w14:textId="77777777" w:rsidR="00695B3D" w:rsidRDefault="00695B3D">
            <w:pPr>
              <w:rPr>
                <w:color w:val="000000"/>
              </w:rPr>
            </w:pPr>
          </w:p>
        </w:tc>
      </w:tr>
    </w:tbl>
    <w:p w14:paraId="0097E981" w14:textId="77777777" w:rsidR="00695B3D" w:rsidRDefault="00695B3D" w:rsidP="007A3D07">
      <w:pPr>
        <w:pStyle w:val="inbetweentables"/>
      </w:pP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4428"/>
        <w:gridCol w:w="5745"/>
      </w:tblGrid>
      <w:tr w:rsidR="007A3D07" w14:paraId="23FBC881" w14:textId="77777777" w:rsidTr="007A3D07">
        <w:tc>
          <w:tcPr>
            <w:tcW w:w="4428" w:type="dxa"/>
            <w:vAlign w:val="center"/>
          </w:tcPr>
          <w:p w14:paraId="45962736" w14:textId="77777777" w:rsidR="007A3D07" w:rsidRDefault="007A3D07" w:rsidP="007A3D07">
            <w:pPr>
              <w:pStyle w:val="Tabletext0"/>
              <w:jc w:val="left"/>
            </w:pPr>
            <w:r>
              <w:t>Dated Thursday 3 April 2025</w:t>
            </w:r>
          </w:p>
        </w:tc>
        <w:tc>
          <w:tcPr>
            <w:tcW w:w="5745" w:type="dxa"/>
          </w:tcPr>
          <w:p w14:paraId="2C6B1B1C" w14:textId="77777777" w:rsidR="007A3D07" w:rsidRDefault="007A3D07" w:rsidP="007A3D07">
            <w:pPr>
              <w:pStyle w:val="Tabletext0"/>
            </w:pPr>
            <w:r>
              <w:t>Ruth Dennis</w:t>
            </w:r>
          </w:p>
        </w:tc>
      </w:tr>
      <w:tr w:rsidR="007A3D07" w14:paraId="1AC08502" w14:textId="77777777" w:rsidTr="007A3D07">
        <w:tc>
          <w:tcPr>
            <w:tcW w:w="4428" w:type="dxa"/>
          </w:tcPr>
          <w:p w14:paraId="17918E3D" w14:textId="77777777" w:rsidR="007A3D07" w:rsidRDefault="007A3D07" w:rsidP="007A3D07">
            <w:pPr>
              <w:pStyle w:val="Tabletext0"/>
            </w:pPr>
          </w:p>
        </w:tc>
        <w:tc>
          <w:tcPr>
            <w:tcW w:w="5745" w:type="dxa"/>
          </w:tcPr>
          <w:p w14:paraId="460A7893" w14:textId="77777777" w:rsidR="007A3D07" w:rsidRDefault="007A3D07" w:rsidP="007A3D07">
            <w:pPr>
              <w:pStyle w:val="Tabletext0"/>
            </w:pPr>
            <w:r>
              <w:t>Deputy Returning Officer</w:t>
            </w:r>
          </w:p>
        </w:tc>
      </w:tr>
    </w:tbl>
    <w:p w14:paraId="0A99B3DF" w14:textId="77777777" w:rsidR="007A3D07" w:rsidRDefault="007A3D07">
      <w:pPr>
        <w:tabs>
          <w:tab w:val="left" w:pos="1680"/>
        </w:tabs>
      </w:pPr>
    </w:p>
    <w:sectPr w:rsidR="007A3D07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300E" w14:textId="77777777" w:rsidR="0024728F" w:rsidRDefault="0024728F">
      <w:r>
        <w:separator/>
      </w:r>
    </w:p>
  </w:endnote>
  <w:endnote w:type="continuationSeparator" w:id="0">
    <w:p w14:paraId="423481E0" w14:textId="77777777" w:rsidR="0024728F" w:rsidRDefault="002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E98E" w14:textId="77777777" w:rsidR="00695B3D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AB80E" w14:textId="77777777" w:rsidR="0024728F" w:rsidRDefault="0024728F">
      <w:r>
        <w:separator/>
      </w:r>
    </w:p>
  </w:footnote>
  <w:footnote w:type="continuationSeparator" w:id="0">
    <w:p w14:paraId="0A86D2AC" w14:textId="77777777" w:rsidR="0024728F" w:rsidRDefault="0024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BDB8B16A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20422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3D"/>
    <w:rsid w:val="000624B2"/>
    <w:rsid w:val="0024728F"/>
    <w:rsid w:val="00535430"/>
    <w:rsid w:val="00695B3D"/>
    <w:rsid w:val="006C2DD8"/>
    <w:rsid w:val="007A3D07"/>
    <w:rsid w:val="00C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E946"/>
  <w15:docId w15:val="{73D0F00D-1555-4D0B-AB89-77BE2A2E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07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7A3D07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D07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A3D07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inbetweentables">
    <w:name w:val="inbetween tables"/>
    <w:basedOn w:val="Normal"/>
    <w:link w:val="inbetweentablesChar"/>
    <w:qFormat/>
    <w:rsid w:val="007A3D07"/>
    <w:pPr>
      <w:spacing w:before="0" w:after="0"/>
    </w:pPr>
    <w:rPr>
      <w:sz w:val="12"/>
    </w:rPr>
  </w:style>
  <w:style w:type="character" w:customStyle="1" w:styleId="inbetweentablesChar">
    <w:name w:val="inbetween tables Char"/>
    <w:basedOn w:val="DefaultParagraphFont"/>
    <w:link w:val="inbetweentables"/>
    <w:rsid w:val="007A3D07"/>
    <w:rPr>
      <w:rFonts w:ascii="Arial" w:hAnsi="Arial"/>
      <w:color w:val="000000" w:themeColor="text1"/>
      <w:sz w:val="12"/>
    </w:rPr>
  </w:style>
  <w:style w:type="paragraph" w:customStyle="1" w:styleId="Tabletext0">
    <w:name w:val="Table text"/>
    <w:basedOn w:val="Normal"/>
    <w:qFormat/>
    <w:rsid w:val="007A3D07"/>
    <w:pPr>
      <w:spacing w:before="0" w:after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BD8F6-5029-42B3-B31A-8731A8705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05C5-E2AD-4C5D-B87D-37C1B150C8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customXml/itemProps3.xml><?xml version="1.0" encoding="utf-8"?>
<ds:datastoreItem xmlns:ds="http://schemas.openxmlformats.org/officeDocument/2006/customXml" ds:itemID="{CAE315F9-7FF8-407A-BF2E-DC7CA81B9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2025-04-02T10:19:00Z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