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AC8CA43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ED633D">
        <w:rPr>
          <w:b w:val="0"/>
          <w:bCs w:val="0"/>
        </w:rPr>
        <w:t>Goodall Crescent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3DB91CE1" w:rsidR="00572EAD" w:rsidRDefault="008044DD" w:rsidP="00572EAD">
            <w:pPr>
              <w:jc w:val="center"/>
            </w:pPr>
            <w:r>
              <w:t>£</w:t>
            </w:r>
            <w:r w:rsidR="00ED633D">
              <w:t>0.89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2FA445DA" w:rsidR="00572EAD" w:rsidRDefault="008044DD" w:rsidP="00572EAD">
            <w:pPr>
              <w:jc w:val="center"/>
            </w:pPr>
            <w:r>
              <w:t>£0.</w:t>
            </w:r>
            <w:r w:rsidR="00ED633D">
              <w:t>14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FABB582" w:rsidR="00572EAD" w:rsidRDefault="008044DD" w:rsidP="00572EAD">
            <w:pPr>
              <w:jc w:val="center"/>
            </w:pPr>
            <w:r>
              <w:t>£</w:t>
            </w:r>
            <w:r w:rsidR="00ED633D">
              <w:t>2.06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40376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2025-03-19T13:40:00Z</dcterms:created>
  <dcterms:modified xsi:type="dcterms:W3CDTF">2025-03-19T13:41:00Z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-105784641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